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591C">
      <w:pPr>
        <w:pStyle w:val="11"/>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-431165</wp:posOffset>
                </wp:positionV>
                <wp:extent cx="5529580" cy="224155"/>
                <wp:effectExtent l="4445" t="5080" r="9525" b="18415"/>
                <wp:wrapNone/>
                <wp:docPr id="11" name="矩形 11"/>
                <wp:cNvGraphicFramePr/>
                <a:graphic xmlns:a="http://schemas.openxmlformats.org/drawingml/2006/main">
                  <a:graphicData uri="http://schemas.microsoft.com/office/word/2010/wordprocessingShape">
                    <wps:wsp>
                      <wps:cNvSpPr/>
                      <wps:spPr>
                        <a:xfrm>
                          <a:off x="0" y="0"/>
                          <a:ext cx="5529580" cy="22415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95pt;margin-top:-33.95pt;height:17.65pt;width:435.4pt;z-index:251663360;mso-width-relative:page;mso-height-relative:page;" fillcolor="#FFFFFF" filled="t" stroked="t" coordsize="21600,21600" o:gfxdata="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1mPP/YAAAACwEAAA8AAAAAAAAAAQAgAAAAIgAAAGRycy9kb3ducmV2LnhtbFBL&#10;AQIUABQAAAAIAIdO4kCFEDt29gEAACAEAAAOAAAAAAAAAAEAIAAAACcBAABkcnMvZTJvRG9jLnht&#10;bFBLBQYAAAAABgAGAFkBAACPBQAAAAA=&#10;">
                <v:fill on="t" focussize="0,0"/>
                <v:stroke color="#FFFFFF" joinstyle="miter"/>
                <v:imagedata o:title=""/>
                <o:lock v:ext="edit" aspectratio="f"/>
              </v:rect>
            </w:pict>
          </mc:Fallback>
        </mc:AlternateContent>
      </w:r>
    </w:p>
    <w:p w14:paraId="37EC0C28">
      <w:pPr>
        <w:rPr>
          <w:rFonts w:hint="eastAsia" w:asciiTheme="minorEastAsia" w:hAnsiTheme="minorEastAsia" w:eastAsiaTheme="minorEastAsia" w:cstheme="minorEastAsia"/>
          <w:color w:val="000000" w:themeColor="text1"/>
          <w14:textFill>
            <w14:solidFill>
              <w14:schemeClr w14:val="tx1"/>
            </w14:solidFill>
          </w14:textFill>
        </w:rPr>
      </w:pPr>
    </w:p>
    <w:p w14:paraId="2BDBABEC">
      <w:pPr>
        <w:rPr>
          <w:rFonts w:hint="eastAsia" w:asciiTheme="minorEastAsia" w:hAnsiTheme="minorEastAsia" w:eastAsiaTheme="minorEastAsia" w:cstheme="minorEastAsia"/>
          <w:color w:val="000000" w:themeColor="text1"/>
          <w14:textFill>
            <w14:solidFill>
              <w14:schemeClr w14:val="tx1"/>
            </w14:solidFill>
          </w14:textFill>
        </w:rPr>
      </w:pPr>
    </w:p>
    <w:p w14:paraId="6242AE67">
      <w:pPr>
        <w:rPr>
          <w:rFonts w:hint="eastAsia" w:asciiTheme="minorEastAsia" w:hAnsiTheme="minorEastAsia" w:eastAsiaTheme="minorEastAsia" w:cstheme="minorEastAsia"/>
          <w:color w:val="000000" w:themeColor="text1"/>
          <w14:textFill>
            <w14:solidFill>
              <w14:schemeClr w14:val="tx1"/>
            </w14:solidFill>
          </w14:textFill>
        </w:rPr>
      </w:pPr>
    </w:p>
    <w:p w14:paraId="14570F78">
      <w:pPr>
        <w:ind w:left="0" w:leftChars="0" w:firstLine="0" w:firstLineChars="0"/>
        <w:rPr>
          <w:rFonts w:hint="eastAsia" w:asciiTheme="minorEastAsia" w:hAnsiTheme="minorEastAsia" w:eastAsiaTheme="minorEastAsia" w:cstheme="minorEastAsia"/>
          <w:color w:val="000000" w:themeColor="text1"/>
          <w14:textFill>
            <w14:solidFill>
              <w14:schemeClr w14:val="tx1"/>
            </w14:solidFill>
          </w14:textFill>
        </w:rPr>
      </w:pPr>
    </w:p>
    <w:p w14:paraId="05E36486">
      <w:pPr>
        <w:ind w:left="0" w:leftChars="0" w:firstLine="0" w:firstLineChars="0"/>
        <w:rPr>
          <w:rFonts w:hint="eastAsia" w:asciiTheme="minorEastAsia" w:hAnsiTheme="minorEastAsia" w:eastAsiaTheme="minorEastAsia" w:cstheme="minorEastAsia"/>
          <w:color w:val="000000" w:themeColor="text1"/>
          <w14:textFill>
            <w14:solidFill>
              <w14:schemeClr w14:val="tx1"/>
            </w14:solidFill>
          </w14:textFill>
        </w:rPr>
      </w:pPr>
    </w:p>
    <w:p w14:paraId="6F27B430">
      <w:pPr>
        <w:spacing w:line="360" w:lineRule="auto"/>
        <w:ind w:left="0" w:leftChars="0" w:firstLine="0" w:firstLineChars="0"/>
        <w:jc w:val="center"/>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滨海新区</w:t>
      </w: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农贸市场</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专项规划（202</w:t>
      </w: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2035）</w:t>
      </w:r>
    </w:p>
    <w:p w14:paraId="2D424F9F">
      <w:pPr>
        <w:rPr>
          <w:rFonts w:hint="eastAsia" w:asciiTheme="minorEastAsia" w:hAnsiTheme="minorEastAsia" w:eastAsiaTheme="minorEastAsia" w:cstheme="minorEastAsia"/>
          <w:color w:val="000000" w:themeColor="text1"/>
          <w14:textFill>
            <w14:solidFill>
              <w14:schemeClr w14:val="tx1"/>
            </w14:solidFill>
          </w14:textFill>
        </w:rPr>
      </w:pPr>
    </w:p>
    <w:p w14:paraId="5C03F22D">
      <w:pPr>
        <w:rPr>
          <w:rFonts w:hint="eastAsia" w:asciiTheme="minorEastAsia" w:hAnsiTheme="minorEastAsia" w:eastAsiaTheme="minorEastAsia" w:cstheme="minorEastAsia"/>
          <w:color w:val="000000" w:themeColor="text1"/>
          <w14:textFill>
            <w14:solidFill>
              <w14:schemeClr w14:val="tx1"/>
            </w14:solidFill>
          </w14:textFill>
        </w:rPr>
      </w:pPr>
    </w:p>
    <w:p w14:paraId="4EB1B4A0">
      <w:pPr>
        <w:rPr>
          <w:rFonts w:hint="eastAsia" w:asciiTheme="minorEastAsia" w:hAnsiTheme="minorEastAsia" w:eastAsiaTheme="minorEastAsia" w:cstheme="minorEastAsia"/>
          <w:color w:val="000000" w:themeColor="text1"/>
          <w14:textFill>
            <w14:solidFill>
              <w14:schemeClr w14:val="tx1"/>
            </w14:solidFill>
          </w14:textFill>
        </w:rPr>
      </w:pPr>
    </w:p>
    <w:p w14:paraId="4547969C">
      <w:pPr>
        <w:rPr>
          <w:rFonts w:hint="eastAsia" w:asciiTheme="minorEastAsia" w:hAnsiTheme="minorEastAsia" w:eastAsiaTheme="minorEastAsia" w:cstheme="minorEastAsia"/>
          <w:color w:val="000000" w:themeColor="text1"/>
          <w14:textFill>
            <w14:solidFill>
              <w14:schemeClr w14:val="tx1"/>
            </w14:solidFill>
          </w14:textFill>
        </w:rPr>
      </w:pPr>
    </w:p>
    <w:p w14:paraId="18B0AC14">
      <w:pPr>
        <w:rPr>
          <w:rFonts w:hint="eastAsia" w:asciiTheme="minorEastAsia" w:hAnsiTheme="minorEastAsia" w:eastAsiaTheme="minorEastAsia" w:cstheme="minorEastAsia"/>
          <w:color w:val="000000" w:themeColor="text1"/>
          <w14:textFill>
            <w14:solidFill>
              <w14:schemeClr w14:val="tx1"/>
            </w14:solidFill>
          </w14:textFill>
        </w:rPr>
      </w:pPr>
    </w:p>
    <w:p w14:paraId="0AE98757">
      <w:pPr>
        <w:rPr>
          <w:rFonts w:hint="eastAsia" w:asciiTheme="minorEastAsia" w:hAnsiTheme="minorEastAsia" w:eastAsiaTheme="minorEastAsia" w:cstheme="minorEastAsia"/>
          <w:color w:val="000000" w:themeColor="text1"/>
          <w14:textFill>
            <w14:solidFill>
              <w14:schemeClr w14:val="tx1"/>
            </w14:solidFill>
          </w14:textFill>
        </w:rPr>
      </w:pPr>
    </w:p>
    <w:p w14:paraId="36A1B769">
      <w:pPr>
        <w:rPr>
          <w:rFonts w:hint="eastAsia" w:asciiTheme="minorEastAsia" w:hAnsiTheme="minorEastAsia" w:eastAsiaTheme="minorEastAsia" w:cstheme="minorEastAsia"/>
          <w:color w:val="000000" w:themeColor="text1"/>
          <w14:textFill>
            <w14:solidFill>
              <w14:schemeClr w14:val="tx1"/>
            </w14:solidFill>
          </w14:textFill>
        </w:rPr>
      </w:pPr>
    </w:p>
    <w:p w14:paraId="63DE2EE2">
      <w:pPr>
        <w:rPr>
          <w:rFonts w:hint="eastAsia" w:asciiTheme="minorEastAsia" w:hAnsiTheme="minorEastAsia" w:eastAsiaTheme="minorEastAsia" w:cstheme="minorEastAsia"/>
          <w:color w:val="000000" w:themeColor="text1"/>
          <w14:textFill>
            <w14:solidFill>
              <w14:schemeClr w14:val="tx1"/>
            </w14:solidFill>
          </w14:textFill>
        </w:rPr>
      </w:pPr>
    </w:p>
    <w:p w14:paraId="07ECCDEB">
      <w:pPr>
        <w:rPr>
          <w:rFonts w:hint="eastAsia" w:asciiTheme="minorEastAsia" w:hAnsiTheme="minorEastAsia" w:eastAsiaTheme="minorEastAsia" w:cstheme="minorEastAsia"/>
          <w:color w:val="000000" w:themeColor="text1"/>
          <w14:textFill>
            <w14:solidFill>
              <w14:schemeClr w14:val="tx1"/>
            </w14:solidFill>
          </w14:textFill>
        </w:rPr>
      </w:pPr>
    </w:p>
    <w:p w14:paraId="3581F40C">
      <w:pPr>
        <w:rPr>
          <w:rFonts w:hint="eastAsia" w:asciiTheme="minorEastAsia" w:hAnsiTheme="minorEastAsia" w:eastAsiaTheme="minorEastAsia" w:cstheme="minorEastAsia"/>
          <w:color w:val="000000" w:themeColor="text1"/>
          <w14:textFill>
            <w14:solidFill>
              <w14:schemeClr w14:val="tx1"/>
            </w14:solidFill>
          </w14:textFill>
        </w:rPr>
      </w:pPr>
    </w:p>
    <w:p w14:paraId="1B90FEA8">
      <w:pPr>
        <w:rPr>
          <w:rFonts w:hint="eastAsia" w:asciiTheme="minorEastAsia" w:hAnsiTheme="minorEastAsia" w:eastAsiaTheme="minorEastAsia" w:cstheme="minorEastAsia"/>
          <w:color w:val="000000" w:themeColor="text1"/>
          <w14:textFill>
            <w14:solidFill>
              <w14:schemeClr w14:val="tx1"/>
            </w14:solidFill>
          </w14:textFill>
        </w:rPr>
      </w:pPr>
    </w:p>
    <w:p w14:paraId="09EB717F">
      <w:pPr>
        <w:rPr>
          <w:rFonts w:hint="eastAsia" w:asciiTheme="minorEastAsia" w:hAnsiTheme="minorEastAsia" w:eastAsiaTheme="minorEastAsia" w:cstheme="minorEastAsia"/>
          <w:color w:val="000000" w:themeColor="text1"/>
          <w14:textFill>
            <w14:solidFill>
              <w14:schemeClr w14:val="tx1"/>
            </w14:solidFill>
          </w14:textFill>
        </w:rPr>
      </w:pPr>
    </w:p>
    <w:p w14:paraId="27943712">
      <w:pPr>
        <w:rPr>
          <w:rFonts w:hint="eastAsia" w:asciiTheme="minorEastAsia" w:hAnsiTheme="minorEastAsia" w:eastAsiaTheme="minorEastAsia" w:cstheme="minorEastAsia"/>
          <w:color w:val="000000" w:themeColor="text1"/>
          <w14:textFill>
            <w14:solidFill>
              <w14:schemeClr w14:val="tx1"/>
            </w14:solidFill>
          </w14:textFill>
        </w:rPr>
      </w:pPr>
    </w:p>
    <w:p w14:paraId="61DABA26">
      <w:pPr>
        <w:rPr>
          <w:rFonts w:hint="eastAsia" w:asciiTheme="minorEastAsia" w:hAnsiTheme="minorEastAsia" w:eastAsiaTheme="minorEastAsia" w:cstheme="minorEastAsia"/>
          <w:color w:val="000000" w:themeColor="text1"/>
          <w14:textFill>
            <w14:solidFill>
              <w14:schemeClr w14:val="tx1"/>
            </w14:solidFill>
          </w14:textFill>
        </w:rPr>
      </w:pPr>
    </w:p>
    <w:p w14:paraId="4BA24494">
      <w:pPr>
        <w:rPr>
          <w:rFonts w:hint="eastAsia" w:asciiTheme="minorEastAsia" w:hAnsiTheme="minorEastAsia" w:eastAsiaTheme="minorEastAsia" w:cstheme="minorEastAsia"/>
          <w:color w:val="000000" w:themeColor="text1"/>
          <w14:textFill>
            <w14:solidFill>
              <w14:schemeClr w14:val="tx1"/>
            </w14:solidFill>
          </w14:textFill>
        </w:rPr>
      </w:pPr>
    </w:p>
    <w:p w14:paraId="25D8C429">
      <w:pPr>
        <w:rPr>
          <w:rFonts w:hint="eastAsia" w:asciiTheme="minorEastAsia" w:hAnsiTheme="minorEastAsia" w:eastAsiaTheme="minorEastAsia" w:cstheme="minorEastAsia"/>
          <w:color w:val="000000" w:themeColor="text1"/>
          <w14:textFill>
            <w14:solidFill>
              <w14:schemeClr w14:val="tx1"/>
            </w14:solidFill>
          </w14:textFill>
        </w:rPr>
      </w:pPr>
    </w:p>
    <w:p w14:paraId="535C2388">
      <w:pPr>
        <w:rPr>
          <w:rFonts w:hint="eastAsia" w:asciiTheme="minorEastAsia" w:hAnsiTheme="minorEastAsia" w:eastAsiaTheme="minorEastAsia" w:cstheme="minorEastAsia"/>
          <w:color w:val="000000" w:themeColor="text1"/>
          <w14:textFill>
            <w14:solidFill>
              <w14:schemeClr w14:val="tx1"/>
            </w14:solidFill>
          </w14:textFill>
        </w:rPr>
      </w:pPr>
    </w:p>
    <w:p w14:paraId="3AC68494">
      <w:pPr>
        <w:rPr>
          <w:rFonts w:hint="eastAsia" w:asciiTheme="minorEastAsia" w:hAnsiTheme="minorEastAsia" w:eastAsiaTheme="minorEastAsia" w:cstheme="minorEastAsia"/>
          <w:color w:val="000000" w:themeColor="text1"/>
          <w14:textFill>
            <w14:solidFill>
              <w14:schemeClr w14:val="tx1"/>
            </w14:solidFill>
          </w14:textFill>
        </w:rPr>
      </w:pPr>
    </w:p>
    <w:p w14:paraId="56B49341">
      <w:pPr>
        <w:ind w:left="0" w:leftChars="0" w:firstLine="0" w:firstLineChars="0"/>
        <w:rPr>
          <w:rFonts w:hint="eastAsia" w:asciiTheme="minorEastAsia" w:hAnsiTheme="minorEastAsia" w:eastAsiaTheme="minorEastAsia" w:cstheme="minorEastAsia"/>
          <w:color w:val="000000" w:themeColor="text1"/>
          <w14:textFill>
            <w14:solidFill>
              <w14:schemeClr w14:val="tx1"/>
            </w14:solidFill>
          </w14:textFill>
        </w:rPr>
      </w:pPr>
    </w:p>
    <w:p w14:paraId="083B278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37A131A9">
      <w:pPr>
        <w:bidi w:val="0"/>
        <w:ind w:left="0" w:leftChars="0" w:firstLine="0" w:firstLineChars="0"/>
        <w:jc w:val="center"/>
        <w:rPr>
          <w:rFonts w:hint="eastAsia"/>
        </w:rPr>
      </w:pPr>
      <w:bookmarkStart w:id="0" w:name="_Toc5978"/>
      <w:bookmarkStart w:id="1" w:name="_Toc19463"/>
      <w:r>
        <w:rPr>
          <w:rFonts w:hint="eastAsia"/>
        </w:rPr>
        <w:t>天津市滨海新区商务和投资促进局</w:t>
      </w:r>
      <w:bookmarkEnd w:id="0"/>
      <w:bookmarkEnd w:id="1"/>
    </w:p>
    <w:p w14:paraId="0410022F">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EE4EC3D">
      <w:pPr>
        <w:ind w:left="0" w:leftChars="0"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sectPr>
          <w:footerReference r:id="rId6" w:type="first"/>
          <w:footerReference r:id="rId5" w:type="default"/>
          <w:pgSz w:w="11907" w:h="16839"/>
          <w:pgMar w:top="1440" w:right="1800" w:bottom="1440" w:left="1800" w:header="708" w:footer="708" w:gutter="0"/>
          <w:pgBorders>
            <w:top w:val="none" w:sz="0" w:space="0"/>
            <w:left w:val="none" w:sz="0" w:space="0"/>
            <w:bottom w:val="none" w:sz="0" w:space="0"/>
            <w:right w:val="none" w:sz="0" w:space="0"/>
          </w:pgBorders>
          <w:pgNumType w:start="1"/>
          <w:cols w:space="708" w:num="1"/>
          <w:titlePg/>
          <w:docGrid w:linePitch="360" w:charSpace="0"/>
        </w:sectPr>
      </w:pP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2548890</wp:posOffset>
                </wp:positionH>
                <wp:positionV relativeFrom="paragraph">
                  <wp:posOffset>1010285</wp:posOffset>
                </wp:positionV>
                <wp:extent cx="251460" cy="168275"/>
                <wp:effectExtent l="0" t="0" r="15240" b="3175"/>
                <wp:wrapNone/>
                <wp:docPr id="6" name="矩形 6"/>
                <wp:cNvGraphicFramePr/>
                <a:graphic xmlns:a="http://schemas.openxmlformats.org/drawingml/2006/main">
                  <a:graphicData uri="http://schemas.microsoft.com/office/word/2010/wordprocessingShape">
                    <wps:wsp>
                      <wps:cNvSpPr/>
                      <wps:spPr>
                        <a:xfrm>
                          <a:off x="0" y="0"/>
                          <a:ext cx="251460" cy="1682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0.7pt;margin-top:79.55pt;height:13.25pt;width:19.8pt;z-index:251664384;mso-width-relative:page;mso-height-relative:page;" fillcolor="#FFFFFF" filled="t" stroked="f" coordsize="21600,21600" o:gfxdata="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giEZPX&#10;AAAACwEAAA8AAAAAAAAAAQAgAAAAIgAAAGRycy9kb3ducmV2LnhtbFBLAQIUABQAAAAIAIdO4kDs&#10;eqwfrwEAAF4DAAAOAAAAAAAAAAEAIAAAACYBAABkcnMvZTJvRG9jLnhtbFBLBQYAAAAABgAGAFkB&#10;AABHBQAAAAA=&#10;">
                <v:fill on="t" focussize="0,0"/>
                <v:stroke on="f"/>
                <v:imagedata o:title=""/>
                <o:lock v:ext="edit" aspectratio="f"/>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2548890</wp:posOffset>
                </wp:positionH>
                <wp:positionV relativeFrom="paragraph">
                  <wp:posOffset>785495</wp:posOffset>
                </wp:positionV>
                <wp:extent cx="345440" cy="224790"/>
                <wp:effectExtent l="4445" t="4445" r="12065" b="18415"/>
                <wp:wrapNone/>
                <wp:docPr id="9" name="矩形 9"/>
                <wp:cNvGraphicFramePr/>
                <a:graphic xmlns:a="http://schemas.openxmlformats.org/drawingml/2006/main">
                  <a:graphicData uri="http://schemas.microsoft.com/office/word/2010/wordprocessingShape">
                    <wps:wsp>
                      <wps:cNvSpPr/>
                      <wps:spPr>
                        <a:xfrm>
                          <a:off x="0" y="0"/>
                          <a:ext cx="345440" cy="22479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0.7pt;margin-top:61.85pt;height:17.7pt;width:27.2pt;z-index:251661312;mso-width-relative:page;mso-height-relative:page;" fillcolor="#FFFFFF" filled="t" stroked="t" coordsize="21600,21600" o:gfxdata="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Mp52AAAAAsBAAAPAAAAAAAAAAEAIAAAACIAAABkcnMvZG93bnJldi54bWxQ&#10;SwECFAAUAAAACACHTuJACGMnA/cBAAAdBAAADgAAAAAAAAABACAAAAAnAQAAZHJzL2Uyb0RvYy54&#10;bWxQSwUGAAAAAAYABgBZAQAAkAUAAAAA&#10;">
                <v:fill on="t" focussize="0,0"/>
                <v:stroke color="#FFFFFF" joinstyle="miter"/>
                <v:imagedata o:title=""/>
                <o:lock v:ext="edit" aspectratio="f"/>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2480310</wp:posOffset>
                </wp:positionH>
                <wp:positionV relativeFrom="paragraph">
                  <wp:posOffset>1983105</wp:posOffset>
                </wp:positionV>
                <wp:extent cx="414020" cy="215900"/>
                <wp:effectExtent l="5080" t="4445" r="19050" b="8255"/>
                <wp:wrapNone/>
                <wp:docPr id="7" name="矩形 7"/>
                <wp:cNvGraphicFramePr/>
                <a:graphic xmlns:a="http://schemas.openxmlformats.org/drawingml/2006/main">
                  <a:graphicData uri="http://schemas.microsoft.com/office/word/2010/wordprocessingShape">
                    <wps:wsp>
                      <wps:cNvSpPr/>
                      <wps:spPr>
                        <a:xfrm>
                          <a:off x="0" y="0"/>
                          <a:ext cx="414020" cy="21590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95.3pt;margin-top:156.15pt;height:17pt;width:32.6pt;z-index:251660288;mso-width-relative:page;mso-height-relative:page;" fillcolor="#FFFFFF" filled="t" stroked="t" coordsize="21600,21600" o:gfxdata="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Sgc8tkAAAALAQAADwAAAAAAAAABACAAAAAiAAAAZHJzL2Rvd25yZXYueG1s&#10;UEsBAhQAFAAAAAgAh07iQOkjFzr3AQAAHQQAAA4AAAAAAAAAAQAgAAAAKAEAAGRycy9lMm9Eb2Mu&#10;eG1sUEsFBgAAAAAGAAYAWQEAAJEFAAAAAA==&#10;">
                <v:fill on="t" focussize="0,0"/>
                <v:stroke color="#FFFFFF" joinstyle="miter"/>
                <v:imagedata o:title=""/>
                <o:lock v:ext="edit" aspectratio="f"/>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〇</w:t>
      </w: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二月</w:t>
      </w:r>
    </w:p>
    <w:p w14:paraId="522D873C">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-421005</wp:posOffset>
                </wp:positionV>
                <wp:extent cx="5365750" cy="224790"/>
                <wp:effectExtent l="0" t="0" r="6350" b="3810"/>
                <wp:wrapNone/>
                <wp:docPr id="8" name="矩形 8"/>
                <wp:cNvGraphicFramePr/>
                <a:graphic xmlns:a="http://schemas.openxmlformats.org/drawingml/2006/main">
                  <a:graphicData uri="http://schemas.microsoft.com/office/word/2010/wordprocessingShape">
                    <wps:wsp>
                      <wps:cNvSpPr/>
                      <wps:spPr>
                        <a:xfrm>
                          <a:off x="0" y="0"/>
                          <a:ext cx="5365750" cy="22479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35pt;margin-top:-33.15pt;height:17.7pt;width:422.5pt;z-index:251662336;mso-width-relative:page;mso-height-relative:page;" fillcolor="#FFFFFF" filled="t" stroked="f" coordsize="21600,21600" o:gfxdata="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LUn21gAAAAkBAAAPAAAAAAAAAAEAIAAAACIAAABkcnMvZG93bnJldi54bWxQSwECFAAUAAAACACH&#10;TuJAscCiV7QBAABfAwAADgAAAAAAAAABACAAAAAlAQAAZHJzL2Uyb0RvYy54bWxQSwUGAAAAAAYA&#10;BgBZAQAASwUAAAAA&#10;">
                <v:fill on="t" focussize="0,0"/>
                <v:stroke on="f"/>
                <v:imagedata o:title=""/>
                <o:lock v:ext="edit" aspectratio="f"/>
              </v:rect>
            </w:pict>
          </mc:Fallback>
        </mc:AlternateContent>
      </w:r>
    </w:p>
    <w:p w14:paraId="0599D635">
      <w:pPr>
        <w:rPr>
          <w:rFonts w:hint="eastAsia" w:asciiTheme="minorEastAsia" w:hAnsiTheme="minorEastAsia" w:eastAsiaTheme="minorEastAsia" w:cstheme="minorEastAsia"/>
          <w:color w:val="000000" w:themeColor="text1"/>
          <w14:textFill>
            <w14:solidFill>
              <w14:schemeClr w14:val="tx1"/>
            </w14:solidFill>
          </w14:textFill>
        </w:rPr>
      </w:pPr>
    </w:p>
    <w:p w14:paraId="01EE52B6">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2437130</wp:posOffset>
                </wp:positionH>
                <wp:positionV relativeFrom="paragraph">
                  <wp:posOffset>379095</wp:posOffset>
                </wp:positionV>
                <wp:extent cx="405130" cy="233045"/>
                <wp:effectExtent l="4445" t="4445" r="9525" b="10160"/>
                <wp:wrapNone/>
                <wp:docPr id="10" name="矩形 10"/>
                <wp:cNvGraphicFramePr/>
                <a:graphic xmlns:a="http://schemas.openxmlformats.org/drawingml/2006/main">
                  <a:graphicData uri="http://schemas.microsoft.com/office/word/2010/wordprocessingShape">
                    <wps:wsp>
                      <wps:cNvSpPr/>
                      <wps:spPr>
                        <a:xfrm>
                          <a:off x="0" y="0"/>
                          <a:ext cx="405130" cy="23304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91.9pt;margin-top:29.85pt;height:18.35pt;width:31.9pt;z-index:251659264;mso-width-relative:page;mso-height-relative:page;" fillcolor="#FFFFFF" filled="t" stroked="t" coordsize="21600,21600" o:gfxdata="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pGrTvYAAAACQEAAA8AAAAAAAAAAQAgAAAAIgAAAGRycy9kb3ducmV2LnhtbFBL&#10;AQIUABQAAAAIAIdO4kCGCzVA9gEAAB8EAAAOAAAAAAAAAAEAIAAAACcBAABkcnMvZTJvRG9jLnht&#10;bFBLBQYAAAAABgAGAFkBAACPBQAAAAA=&#10;">
                <v:fill on="t" focussize="0,0"/>
                <v:stroke color="#FFFFFF" joinstyle="miter"/>
                <v:imagedata o:title=""/>
                <o:lock v:ext="edit" aspectratio="f"/>
              </v:rect>
            </w:pict>
          </mc:Fallback>
        </mc:AlternateContent>
      </w:r>
    </w:p>
    <w:p w14:paraId="55DAF815">
      <w:pPr>
        <w:rPr>
          <w:rFonts w:hint="eastAsia" w:asciiTheme="minorEastAsia" w:hAnsiTheme="minorEastAsia" w:eastAsiaTheme="minorEastAsia" w:cstheme="minorEastAsia"/>
          <w:color w:val="000000" w:themeColor="text1"/>
          <w14:textFill>
            <w14:solidFill>
              <w14:schemeClr w14:val="tx1"/>
            </w14:solidFill>
          </w14:textFill>
        </w:rPr>
      </w:pPr>
    </w:p>
    <w:p w14:paraId="65FB06BE">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1C314039">
      <w:pPr>
        <w:rPr>
          <w:rFonts w:hint="eastAsia" w:asciiTheme="minorEastAsia" w:hAnsiTheme="minorEastAsia" w:eastAsiaTheme="minorEastAsia" w:cstheme="minorEastAsia"/>
          <w:color w:val="000000" w:themeColor="text1"/>
          <w14:textFill>
            <w14:solidFill>
              <w14:schemeClr w14:val="tx1"/>
            </w14:solidFill>
          </w14:textFill>
        </w:rPr>
      </w:pPr>
    </w:p>
    <w:p w14:paraId="294ECAB1">
      <w:pPr>
        <w:rPr>
          <w:rFonts w:hint="eastAsia" w:asciiTheme="minorEastAsia" w:hAnsiTheme="minorEastAsia" w:eastAsiaTheme="minorEastAsia" w:cstheme="minorEastAsia"/>
          <w:color w:val="000000" w:themeColor="text1"/>
          <w14:textFill>
            <w14:solidFill>
              <w14:schemeClr w14:val="tx1"/>
            </w14:solidFill>
          </w14:textFill>
        </w:rPr>
      </w:pPr>
    </w:p>
    <w:p w14:paraId="5D427F1B">
      <w:pPr>
        <w:rPr>
          <w:rFonts w:hint="eastAsia" w:asciiTheme="minorEastAsia" w:hAnsiTheme="minorEastAsia" w:eastAsiaTheme="minorEastAsia" w:cstheme="minorEastAsia"/>
          <w:color w:val="000000" w:themeColor="text1"/>
          <w14:textFill>
            <w14:solidFill>
              <w14:schemeClr w14:val="tx1"/>
            </w14:solidFill>
          </w14:textFill>
        </w:rPr>
      </w:pPr>
    </w:p>
    <w:p w14:paraId="76ECF469">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b w:val="0"/>
          <w:bCs w:val="0"/>
          <w:caps w:val="0"/>
          <w:color w:val="000000" w:themeColor="text1"/>
          <w:sz w:val="36"/>
          <w:szCs w:val="32"/>
          <w14:textFill>
            <w14:solidFill>
              <w14:schemeClr w14:val="tx1"/>
            </w14:solidFill>
          </w14:textFill>
        </w:rPr>
      </w:pPr>
      <w:r>
        <w:rPr>
          <w:rFonts w:hint="eastAsia" w:asciiTheme="minorEastAsia" w:hAnsiTheme="minorEastAsia" w:eastAsiaTheme="minorEastAsia" w:cstheme="minorEastAsia"/>
          <w:b w:val="0"/>
          <w:bCs w:val="0"/>
          <w:caps w:val="0"/>
          <w:color w:val="000000" w:themeColor="text1"/>
          <w:sz w:val="36"/>
          <w:szCs w:val="32"/>
          <w14:textFill>
            <w14:solidFill>
              <w14:schemeClr w14:val="tx1"/>
            </w14:solidFill>
          </w14:textFill>
        </w:rPr>
        <w:t>规划文本</w:t>
      </w:r>
    </w:p>
    <w:p w14:paraId="77D0AC78">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40C41447">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14F956FE">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1CFB1568">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3F313F0B">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6064166A">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67F77BDF">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640257ED">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2826B495">
      <w:pPr>
        <w:rPr>
          <w:rFonts w:hint="eastAsia" w:asciiTheme="minorEastAsia" w:hAnsiTheme="minorEastAsia" w:eastAsiaTheme="minorEastAsia" w:cstheme="minorEastAsia"/>
        </w:rPr>
      </w:pPr>
    </w:p>
    <w:p w14:paraId="360E8A43">
      <w:pPr>
        <w:pStyle w:val="11"/>
        <w:rPr>
          <w:rFonts w:hint="eastAsia" w:asciiTheme="minorEastAsia" w:hAnsiTheme="minorEastAsia" w:eastAsiaTheme="minorEastAsia" w:cstheme="minorEastAsia"/>
          <w:color w:val="000000" w:themeColor="text1"/>
          <w14:textFill>
            <w14:solidFill>
              <w14:schemeClr w14:val="tx1"/>
            </w14:solidFill>
          </w14:textFill>
        </w:rPr>
      </w:pPr>
    </w:p>
    <w:p w14:paraId="11615D13">
      <w:pPr>
        <w:rPr>
          <w:rFonts w:hint="eastAsia" w:asciiTheme="minorEastAsia" w:hAnsiTheme="minorEastAsia" w:eastAsiaTheme="minorEastAsia" w:cstheme="minorEastAsia"/>
          <w:color w:val="000000" w:themeColor="text1"/>
          <w14:textFill>
            <w14:solidFill>
              <w14:schemeClr w14:val="tx1"/>
            </w14:solidFill>
          </w14:textFill>
        </w:rPr>
      </w:pPr>
    </w:p>
    <w:p w14:paraId="2DE90DEA">
      <w:pPr>
        <w:rPr>
          <w:rFonts w:hint="eastAsia" w:asciiTheme="minorEastAsia" w:hAnsiTheme="minorEastAsia" w:eastAsiaTheme="minorEastAsia" w:cstheme="minorEastAsia"/>
          <w:color w:val="000000" w:themeColor="text1"/>
          <w14:textFill>
            <w14:solidFill>
              <w14:schemeClr w14:val="tx1"/>
            </w14:solidFill>
          </w14:textFill>
        </w:rPr>
      </w:pPr>
    </w:p>
    <w:p w14:paraId="54D155E8">
      <w:pPr>
        <w:rPr>
          <w:rFonts w:hint="eastAsia" w:asciiTheme="minorEastAsia" w:hAnsiTheme="minorEastAsia" w:eastAsiaTheme="minorEastAsia" w:cstheme="minorEastAsia"/>
          <w:color w:val="000000" w:themeColor="text1"/>
          <w14:textFill>
            <w14:solidFill>
              <w14:schemeClr w14:val="tx1"/>
            </w14:solidFill>
          </w14:textFill>
        </w:rPr>
      </w:pPr>
    </w:p>
    <w:p w14:paraId="020F8C19">
      <w:pPr>
        <w:rPr>
          <w:rFonts w:hint="eastAsia" w:asciiTheme="minorEastAsia" w:hAnsiTheme="minorEastAsia" w:eastAsiaTheme="minorEastAsia" w:cstheme="minorEastAsia"/>
          <w:color w:val="000000" w:themeColor="text1"/>
          <w14:textFill>
            <w14:solidFill>
              <w14:schemeClr w14:val="tx1"/>
            </w14:solidFill>
          </w14:textFill>
        </w:rPr>
      </w:pPr>
    </w:p>
    <w:p w14:paraId="5BCA5149">
      <w:pPr>
        <w:rPr>
          <w:rFonts w:hint="eastAsia" w:asciiTheme="minorEastAsia" w:hAnsiTheme="minorEastAsia" w:eastAsiaTheme="minorEastAsia" w:cstheme="minorEastAsia"/>
          <w:color w:val="000000" w:themeColor="text1"/>
          <w14:textFill>
            <w14:solidFill>
              <w14:schemeClr w14:val="tx1"/>
            </w14:solidFill>
          </w14:textFill>
        </w:rPr>
      </w:pPr>
    </w:p>
    <w:p w14:paraId="6B5C727F">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4"/>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sdt>
      <w:sdtPr>
        <w:rPr>
          <w:rFonts w:ascii="宋体" w:hAnsi="宋体" w:eastAsia="宋体" w:cstheme="minorBidi"/>
          <w:b/>
          <w:bCs/>
          <w:kern w:val="2"/>
          <w:sz w:val="28"/>
          <w:szCs w:val="32"/>
          <w:lang w:val="en-US" w:eastAsia="zh-CN" w:bidi="ar-SA"/>
        </w:rPr>
        <w:id w:val="147480252"/>
        <w15:color w:val="DBDBDB"/>
        <w:docPartObj>
          <w:docPartGallery w:val="Table of Contents"/>
          <w:docPartUnique/>
        </w:docPartObj>
      </w:sdtPr>
      <w:sdtEndPr>
        <w:rPr>
          <w:rFonts w:hint="eastAsia" w:ascii="方正仿宋_GB2312" w:hAnsi="方正仿宋_GB2312" w:eastAsia="方正仿宋_GB2312" w:cs="方正仿宋_GB2312"/>
          <w:b/>
          <w:bCs/>
          <w:color w:val="000000"/>
          <w:kern w:val="0"/>
          <w:sz w:val="28"/>
          <w:szCs w:val="28"/>
          <w:lang w:val="en-US" w:eastAsia="zh-CN" w:bidi="ar"/>
        </w:rPr>
      </w:sdtEndPr>
      <w:sdtContent>
        <w:p w14:paraId="5EF03C21">
          <w:pPr>
            <w:spacing w:before="0" w:beforeLines="0" w:after="0" w:afterLines="0" w:line="240" w:lineRule="auto"/>
            <w:ind w:left="0" w:leftChars="0" w:right="0" w:rightChars="0" w:firstLine="0" w:firstLineChars="0"/>
            <w:jc w:val="center"/>
            <w:rPr>
              <w:b/>
              <w:bCs/>
              <w:sz w:val="40"/>
              <w:szCs w:val="32"/>
            </w:rPr>
          </w:pPr>
          <w:r>
            <w:rPr>
              <w:rFonts w:ascii="宋体" w:hAnsi="宋体" w:eastAsia="宋体"/>
              <w:b/>
              <w:bCs/>
              <w:sz w:val="28"/>
              <w:szCs w:val="32"/>
            </w:rPr>
            <w:t>目录</w:t>
          </w:r>
        </w:p>
        <w:p w14:paraId="312ADD27">
          <w:pPr>
            <w:pStyle w:val="11"/>
            <w:tabs>
              <w:tab w:val="right" w:leader="dot" w:pos="8306"/>
            </w:tabs>
            <w:ind w:left="0" w:leftChars="0" w:firstLine="0" w:firstLineChars="0"/>
          </w:pPr>
          <w:r>
            <w:rPr>
              <w:rFonts w:hint="eastAsia" w:ascii="仿宋_GB2312" w:hAnsi="仿宋_GB2312" w:eastAsia="仿宋_GB2312" w:cs="仿宋_GB2312"/>
              <w:b/>
              <w:bCs/>
              <w:color w:val="000000"/>
              <w:kern w:val="0"/>
              <w:sz w:val="44"/>
              <w:szCs w:val="44"/>
              <w:highlight w:val="yellow"/>
              <w:lang w:val="en-US" w:eastAsia="zh-CN" w:bidi="ar"/>
            </w:rPr>
            <w:fldChar w:fldCharType="begin"/>
          </w:r>
          <w:r>
            <w:rPr>
              <w:rFonts w:hint="eastAsia" w:ascii="仿宋_GB2312" w:hAnsi="仿宋_GB2312" w:eastAsia="仿宋_GB2312" w:cs="仿宋_GB2312"/>
              <w:b/>
              <w:bCs/>
              <w:color w:val="000000"/>
              <w:kern w:val="0"/>
              <w:sz w:val="44"/>
              <w:szCs w:val="44"/>
              <w:highlight w:val="yellow"/>
              <w:lang w:val="en-US" w:eastAsia="zh-CN" w:bidi="ar"/>
            </w:rPr>
            <w:instrText xml:space="preserve">TOC \o "1-2" \h \u </w:instrText>
          </w:r>
          <w:r>
            <w:rPr>
              <w:rFonts w:hint="eastAsia" w:ascii="仿宋_GB2312" w:hAnsi="仿宋_GB2312" w:eastAsia="仿宋_GB2312" w:cs="仿宋_GB2312"/>
              <w:b/>
              <w:bCs/>
              <w:color w:val="000000"/>
              <w:kern w:val="0"/>
              <w:sz w:val="44"/>
              <w:szCs w:val="44"/>
              <w:highlight w:val="yellow"/>
              <w:lang w:val="en-US" w:eastAsia="zh-CN" w:bidi="ar"/>
            </w:rPr>
            <w:fldChar w:fldCharType="separate"/>
          </w: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_Toc11632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Theme="minorEastAsia" w:hAnsiTheme="minorEastAsia" w:eastAsiaTheme="minorEastAsia" w:cstheme="minorEastAsia"/>
              <w:bCs/>
              <w:lang w:val="en-US" w:eastAsia="zh-CN"/>
            </w:rPr>
            <w:t>第一章</w:t>
          </w:r>
          <w:r>
            <w:rPr>
              <w:rFonts w:hint="eastAsia" w:asciiTheme="minorEastAsia" w:hAnsiTheme="minorEastAsia" w:eastAsiaTheme="minorEastAsia" w:cstheme="minorEastAsia"/>
              <w:bCs/>
              <w:lang w:val="en-US" w:eastAsia="zh-CN"/>
            </w:rPr>
            <w:t xml:space="preserve"> 总则</w:t>
          </w:r>
          <w:r>
            <w:tab/>
          </w:r>
          <w:r>
            <w:fldChar w:fldCharType="begin"/>
          </w:r>
          <w:r>
            <w:instrText xml:space="preserve"> PAGEREF _Toc11632 \h </w:instrText>
          </w:r>
          <w:r>
            <w:fldChar w:fldCharType="separate"/>
          </w:r>
          <w:r>
            <w:t>1</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1012808A">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_Toc8877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第1条 </w:t>
          </w:r>
          <w:r>
            <w:rPr>
              <w:rFonts w:hint="eastAsia" w:ascii="Times New Roman" w:hAnsi="Times New Roman" w:eastAsia="黑体" w:cs="Times New Roman"/>
              <w:bCs/>
              <w:kern w:val="2"/>
              <w:highlight w:val="none"/>
              <w:lang w:val="en-US" w:eastAsia="zh-CN" w:bidi="ar-SA"/>
            </w:rPr>
            <w:t>规划背景</w:t>
          </w:r>
          <w:r>
            <w:tab/>
          </w:r>
          <w:r>
            <w:fldChar w:fldCharType="begin"/>
          </w:r>
          <w:r>
            <w:instrText xml:space="preserve"> PAGEREF _Toc8877 \h </w:instrText>
          </w:r>
          <w:r>
            <w:fldChar w:fldCharType="separate"/>
          </w:r>
          <w:r>
            <w:t>1</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A841FFA">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_Toc6313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第2条 </w:t>
          </w:r>
          <w:r>
            <w:rPr>
              <w:rFonts w:hint="eastAsia" w:ascii="Times New Roman" w:hAnsi="Times New Roman" w:eastAsia="黑体" w:cs="Times New Roman"/>
              <w:bCs/>
              <w:kern w:val="2"/>
              <w:highlight w:val="none"/>
              <w:lang w:val="en-US" w:eastAsia="zh-CN" w:bidi="ar-SA"/>
            </w:rPr>
            <w:t>规划范围</w:t>
          </w:r>
          <w:r>
            <w:tab/>
          </w:r>
          <w:r>
            <w:fldChar w:fldCharType="begin"/>
          </w:r>
          <w:r>
            <w:instrText xml:space="preserve"> PAGEREF _Toc6313 \h </w:instrText>
          </w:r>
          <w:r>
            <w:fldChar w:fldCharType="separate"/>
          </w:r>
          <w:r>
            <w:t>1</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17A9CE29">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_Toc5450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第3条 </w:t>
          </w:r>
          <w:r>
            <w:rPr>
              <w:rFonts w:hint="eastAsia" w:ascii="Times New Roman" w:hAnsi="Times New Roman" w:eastAsia="黑体" w:cs="Times New Roman"/>
              <w:bCs/>
              <w:kern w:val="2"/>
              <w:highlight w:val="none"/>
              <w:lang w:val="en-US" w:eastAsia="zh-CN" w:bidi="ar-SA"/>
            </w:rPr>
            <w:t>规划期限</w:t>
          </w:r>
          <w:r>
            <w:tab/>
          </w:r>
          <w:r>
            <w:fldChar w:fldCharType="begin"/>
          </w:r>
          <w:r>
            <w:instrText xml:space="preserve"> PAGEREF _Toc5450 \h </w:instrText>
          </w:r>
          <w:r>
            <w:fldChar w:fldCharType="separate"/>
          </w:r>
          <w:r>
            <w:t>1</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72387204">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_Toc9371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第4条 </w:t>
          </w:r>
          <w:r>
            <w:rPr>
              <w:rFonts w:hint="eastAsia" w:ascii="Times New Roman" w:hAnsi="Times New Roman" w:eastAsia="黑体" w:cs="Times New Roman"/>
              <w:bCs/>
              <w:kern w:val="2"/>
              <w:highlight w:val="none"/>
              <w:lang w:val="en-US" w:eastAsia="zh-CN" w:bidi="ar-SA"/>
            </w:rPr>
            <w:t>规划对象</w:t>
          </w:r>
          <w:r>
            <w:tab/>
          </w:r>
          <w:r>
            <w:fldChar w:fldCharType="begin"/>
          </w:r>
          <w:r>
            <w:instrText xml:space="preserve"> PAGEREF _Toc9371 \h </w:instrText>
          </w:r>
          <w:r>
            <w:fldChar w:fldCharType="separate"/>
          </w:r>
          <w:r>
            <w:t>1</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16E9E396">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_Toc17466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第5条 </w:t>
          </w:r>
          <w:r>
            <w:rPr>
              <w:rFonts w:hint="eastAsia" w:ascii="Times New Roman" w:hAnsi="Times New Roman" w:eastAsia="黑体" w:cs="Times New Roman"/>
              <w:bCs/>
              <w:kern w:val="2"/>
              <w:highlight w:val="none"/>
              <w:lang w:val="en-US" w:eastAsia="zh-CN" w:bidi="ar-SA"/>
            </w:rPr>
            <w:t>规划依据</w:t>
          </w:r>
          <w:r>
            <w:tab/>
          </w:r>
          <w:r>
            <w:fldChar w:fldCharType="begin"/>
          </w:r>
          <w:r>
            <w:instrText xml:space="preserve"> PAGEREF _Toc17466 \h </w:instrText>
          </w:r>
          <w:r>
            <w:fldChar w:fldCharType="separate"/>
          </w:r>
          <w:r>
            <w:t>2</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7C37BD75">
          <w:pPr>
            <w:pStyle w:val="11"/>
            <w:tabs>
              <w:tab w:val="right" w:leader="dot" w:pos="8306"/>
            </w:tabs>
            <w:ind w:left="0" w:leftChars="0" w:firstLine="0" w:firstLineChars="0"/>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_Toc9502 </w:instrText>
          </w:r>
          <w:r>
            <w:rPr>
              <w:rFonts w:hint="eastAsia" w:ascii="仿宋_GB2312" w:hAnsi="仿宋_GB2312" w:eastAsia="仿宋_GB2312" w:cs="仿宋_GB2312"/>
              <w:bCs/>
              <w:kern w:val="0"/>
              <w:szCs w:val="44"/>
              <w:highlight w:val="yellow"/>
              <w:lang w:val="en-US" w:eastAsia="zh-CN" w:bidi="ar"/>
            </w:rPr>
            <w:fldChar w:fldCharType="separate"/>
          </w:r>
          <w:r>
            <w:rPr>
              <w:rFonts w:hint="eastAsia" w:asciiTheme="minorEastAsia" w:hAnsiTheme="minorEastAsia" w:eastAsiaTheme="minorEastAsia" w:cstheme="minorEastAsia"/>
              <w:bCs/>
              <w:lang w:val="en-US" w:eastAsia="zh-CN"/>
            </w:rPr>
            <w:t>第二章 现状分析</w:t>
          </w:r>
          <w:r>
            <w:tab/>
          </w:r>
          <w:r>
            <w:fldChar w:fldCharType="begin"/>
          </w:r>
          <w:r>
            <w:instrText xml:space="preserve"> PAGEREF _Toc9502 \h </w:instrText>
          </w:r>
          <w:r>
            <w:fldChar w:fldCharType="separate"/>
          </w:r>
          <w:r>
            <w:t>4</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1139255A">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_Toc2524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第6条 </w:t>
          </w:r>
          <w:r>
            <w:rPr>
              <w:rFonts w:hint="eastAsia" w:ascii="Times New Roman" w:hAnsi="Times New Roman" w:eastAsia="黑体" w:cs="Times New Roman"/>
              <w:bCs/>
              <w:kern w:val="2"/>
              <w:highlight w:val="none"/>
              <w:lang w:val="en-US" w:eastAsia="zh-CN" w:bidi="ar-SA"/>
            </w:rPr>
            <w:t>农产品批发市场建设情况</w:t>
          </w:r>
          <w:r>
            <w:tab/>
          </w:r>
          <w:r>
            <w:fldChar w:fldCharType="begin"/>
          </w:r>
          <w:r>
            <w:instrText xml:space="preserve"> PAGEREF _Toc2524 \h </w:instrText>
          </w:r>
          <w:r>
            <w:fldChar w:fldCharType="separate"/>
          </w:r>
          <w:r>
            <w:t>4</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1F0F7B18">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_Toc12627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第7条 </w:t>
          </w:r>
          <w:r>
            <w:rPr>
              <w:rFonts w:hint="eastAsia" w:ascii="Times New Roman" w:hAnsi="Times New Roman" w:eastAsia="黑体" w:cs="Times New Roman"/>
              <w:bCs/>
              <w:kern w:val="2"/>
              <w:highlight w:val="none"/>
              <w:lang w:val="en-US" w:eastAsia="zh-CN" w:bidi="ar-SA"/>
            </w:rPr>
            <w:t>菜市场建设情况</w:t>
          </w:r>
          <w:r>
            <w:tab/>
          </w:r>
          <w:r>
            <w:fldChar w:fldCharType="begin"/>
          </w:r>
          <w:r>
            <w:instrText xml:space="preserve"> PAGEREF _Toc12627 \h </w:instrText>
          </w:r>
          <w:r>
            <w:fldChar w:fldCharType="separate"/>
          </w:r>
          <w:r>
            <w:t>4</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3F3353FE">
          <w:pPr>
            <w:pStyle w:val="11"/>
            <w:tabs>
              <w:tab w:val="right" w:leader="dot" w:pos="8306"/>
            </w:tabs>
            <w:ind w:left="0" w:leftChars="0" w:firstLine="0" w:firstLineChars="0"/>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_Toc13835 </w:instrText>
          </w:r>
          <w:r>
            <w:rPr>
              <w:rFonts w:hint="eastAsia" w:ascii="仿宋_GB2312" w:hAnsi="仿宋_GB2312" w:eastAsia="仿宋_GB2312" w:cs="仿宋_GB2312"/>
              <w:bCs/>
              <w:kern w:val="0"/>
              <w:szCs w:val="44"/>
              <w:highlight w:val="yellow"/>
              <w:lang w:val="en-US" w:eastAsia="zh-CN" w:bidi="ar"/>
            </w:rPr>
            <w:fldChar w:fldCharType="separate"/>
          </w:r>
          <w:r>
            <w:rPr>
              <w:rFonts w:hint="eastAsia" w:asciiTheme="minorEastAsia" w:hAnsiTheme="minorEastAsia" w:eastAsiaTheme="minorEastAsia" w:cstheme="minorEastAsia"/>
              <w:bCs/>
              <w:lang w:val="en-US" w:eastAsia="zh-CN"/>
            </w:rPr>
            <w:t>第三章 需求预测与配置标准</w:t>
          </w:r>
          <w:r>
            <w:tab/>
          </w:r>
          <w:r>
            <w:fldChar w:fldCharType="begin"/>
          </w:r>
          <w:r>
            <w:instrText xml:space="preserve"> PAGEREF _Toc13835 \h </w:instrText>
          </w:r>
          <w:r>
            <w:fldChar w:fldCharType="separate"/>
          </w:r>
          <w:r>
            <w:t>5</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2130193">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_Toc509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第8条 </w:t>
          </w:r>
          <w:r>
            <w:rPr>
              <w:rFonts w:hint="eastAsia" w:ascii="Times New Roman" w:hAnsi="Times New Roman" w:eastAsia="黑体" w:cs="Times New Roman"/>
              <w:bCs/>
              <w:kern w:val="2"/>
              <w:highlight w:val="none"/>
              <w:lang w:val="en-US" w:eastAsia="zh-CN" w:bidi="ar-SA"/>
            </w:rPr>
            <w:t>需求预测</w:t>
          </w:r>
          <w:r>
            <w:tab/>
          </w:r>
          <w:r>
            <w:fldChar w:fldCharType="begin"/>
          </w:r>
          <w:r>
            <w:instrText xml:space="preserve"> PAGEREF _Toc509 \h </w:instrText>
          </w:r>
          <w:r>
            <w:fldChar w:fldCharType="separate"/>
          </w:r>
          <w:r>
            <w:t>5</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7E55F2C">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_Toc28036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第9条 </w:t>
          </w:r>
          <w:r>
            <w:rPr>
              <w:rFonts w:hint="eastAsia" w:ascii="Times New Roman" w:hAnsi="Times New Roman" w:eastAsia="黑体" w:cs="Times New Roman"/>
              <w:bCs/>
              <w:kern w:val="2"/>
              <w:highlight w:val="none"/>
              <w:lang w:val="en-US" w:eastAsia="zh-CN" w:bidi="ar-SA"/>
            </w:rPr>
            <w:t>配置标准</w:t>
          </w:r>
          <w:r>
            <w:tab/>
          </w:r>
          <w:r>
            <w:fldChar w:fldCharType="begin"/>
          </w:r>
          <w:r>
            <w:instrText xml:space="preserve"> PAGEREF _Toc28036 \h </w:instrText>
          </w:r>
          <w:r>
            <w:fldChar w:fldCharType="separate"/>
          </w:r>
          <w:r>
            <w:t>5</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F2EBFFD">
          <w:pPr>
            <w:pStyle w:val="11"/>
            <w:tabs>
              <w:tab w:val="right" w:leader="dot" w:pos="8306"/>
            </w:tabs>
            <w:ind w:left="0" w:leftChars="0" w:firstLine="0" w:firstLineChars="0"/>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_Toc25543 </w:instrText>
          </w:r>
          <w:r>
            <w:rPr>
              <w:rFonts w:hint="eastAsia" w:ascii="仿宋_GB2312" w:hAnsi="仿宋_GB2312" w:eastAsia="仿宋_GB2312" w:cs="仿宋_GB2312"/>
              <w:bCs/>
              <w:kern w:val="0"/>
              <w:szCs w:val="44"/>
              <w:highlight w:val="yellow"/>
              <w:lang w:val="en-US" w:eastAsia="zh-CN" w:bidi="ar"/>
            </w:rPr>
            <w:fldChar w:fldCharType="separate"/>
          </w:r>
          <w:r>
            <w:rPr>
              <w:rFonts w:hint="eastAsia" w:asciiTheme="minorEastAsia" w:hAnsiTheme="minorEastAsia" w:eastAsiaTheme="minorEastAsia" w:cstheme="minorEastAsia"/>
              <w:bCs/>
              <w:lang w:val="en-US" w:eastAsia="zh-CN"/>
            </w:rPr>
            <w:t>第四章 规划目标</w:t>
          </w:r>
          <w:r>
            <w:tab/>
          </w:r>
          <w:r>
            <w:fldChar w:fldCharType="begin"/>
          </w:r>
          <w:r>
            <w:instrText xml:space="preserve"> PAGEREF _Toc25543 \h </w:instrText>
          </w:r>
          <w:r>
            <w:fldChar w:fldCharType="separate"/>
          </w:r>
          <w:r>
            <w:t>8</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457CB8A6">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_Toc8612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第10条 </w:t>
          </w:r>
          <w:r>
            <w:rPr>
              <w:rFonts w:hint="eastAsia" w:ascii="Times New Roman" w:hAnsi="Times New Roman" w:eastAsia="黑体" w:cs="Times New Roman"/>
              <w:bCs/>
              <w:kern w:val="2"/>
              <w:highlight w:val="none"/>
              <w:lang w:val="en-US" w:eastAsia="zh-CN" w:bidi="ar-SA"/>
            </w:rPr>
            <w:t>规划目标</w:t>
          </w:r>
          <w:r>
            <w:tab/>
          </w:r>
          <w:r>
            <w:fldChar w:fldCharType="begin"/>
          </w:r>
          <w:r>
            <w:instrText xml:space="preserve"> PAGEREF _Toc8612 \h </w:instrText>
          </w:r>
          <w:r>
            <w:fldChar w:fldCharType="separate"/>
          </w:r>
          <w:r>
            <w:t>8</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6EFC8712">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_Toc25744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第11条 </w:t>
          </w:r>
          <w:r>
            <w:rPr>
              <w:rFonts w:hint="eastAsia" w:ascii="Times New Roman" w:hAnsi="Times New Roman" w:eastAsia="黑体" w:cs="Times New Roman"/>
              <w:bCs/>
              <w:kern w:val="2"/>
              <w:highlight w:val="none"/>
              <w:lang w:val="en-US" w:eastAsia="zh-CN" w:bidi="ar-SA"/>
            </w:rPr>
            <w:t>规划策略</w:t>
          </w:r>
          <w:r>
            <w:tab/>
          </w:r>
          <w:r>
            <w:fldChar w:fldCharType="begin"/>
          </w:r>
          <w:r>
            <w:instrText xml:space="preserve"> PAGEREF _Toc25744 \h </w:instrText>
          </w:r>
          <w:r>
            <w:fldChar w:fldCharType="separate"/>
          </w:r>
          <w:r>
            <w:t>8</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77D6D4B0">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_Toc19191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第12条 </w:t>
          </w:r>
          <w:r>
            <w:rPr>
              <w:rFonts w:hint="eastAsia" w:ascii="Times New Roman" w:hAnsi="Times New Roman" w:eastAsia="黑体" w:cs="Times New Roman"/>
              <w:bCs/>
              <w:kern w:val="2"/>
              <w:highlight w:val="none"/>
              <w:lang w:val="en-US" w:eastAsia="zh-CN" w:bidi="ar-SA"/>
            </w:rPr>
            <w:t>规划内容</w:t>
          </w:r>
          <w:r>
            <w:tab/>
          </w:r>
          <w:r>
            <w:fldChar w:fldCharType="begin"/>
          </w:r>
          <w:r>
            <w:instrText xml:space="preserve"> PAGEREF _Toc19191 \h </w:instrText>
          </w:r>
          <w:r>
            <w:fldChar w:fldCharType="separate"/>
          </w:r>
          <w:r>
            <w:t>9</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36C57D04">
          <w:pPr>
            <w:pStyle w:val="11"/>
            <w:tabs>
              <w:tab w:val="right" w:leader="dot" w:pos="8306"/>
            </w:tabs>
            <w:ind w:left="0" w:leftChars="0" w:firstLine="0" w:firstLineChars="0"/>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_Toc23597 </w:instrText>
          </w:r>
          <w:r>
            <w:rPr>
              <w:rFonts w:hint="eastAsia" w:ascii="仿宋_GB2312" w:hAnsi="仿宋_GB2312" w:eastAsia="仿宋_GB2312" w:cs="仿宋_GB2312"/>
              <w:bCs/>
              <w:kern w:val="0"/>
              <w:szCs w:val="44"/>
              <w:highlight w:val="yellow"/>
              <w:lang w:val="en-US" w:eastAsia="zh-CN" w:bidi="ar"/>
            </w:rPr>
            <w:fldChar w:fldCharType="separate"/>
          </w:r>
          <w:r>
            <w:rPr>
              <w:rFonts w:hint="eastAsia" w:asciiTheme="minorEastAsia" w:hAnsiTheme="minorEastAsia" w:eastAsiaTheme="minorEastAsia" w:cstheme="minorEastAsia"/>
              <w:bCs/>
              <w:lang w:val="en-US" w:eastAsia="zh-CN"/>
            </w:rPr>
            <w:t>第五章 农贸市场布局规划</w:t>
          </w:r>
          <w:r>
            <w:tab/>
          </w:r>
          <w:r>
            <w:fldChar w:fldCharType="begin"/>
          </w:r>
          <w:r>
            <w:instrText xml:space="preserve"> PAGEREF _Toc23597 \h </w:instrText>
          </w:r>
          <w:r>
            <w:fldChar w:fldCharType="separate"/>
          </w:r>
          <w:r>
            <w:t>10</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40FE679C">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_Toc9590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第13条 </w:t>
          </w:r>
          <w:r>
            <w:rPr>
              <w:rFonts w:hint="eastAsia" w:ascii="Times New Roman" w:hAnsi="Times New Roman" w:eastAsia="黑体" w:cs="Times New Roman"/>
              <w:bCs/>
              <w:kern w:val="2"/>
              <w:highlight w:val="none"/>
              <w:lang w:val="en-US" w:eastAsia="zh-CN" w:bidi="ar-SA"/>
            </w:rPr>
            <w:t>总体空间布局</w:t>
          </w:r>
          <w:r>
            <w:tab/>
          </w:r>
          <w:r>
            <w:fldChar w:fldCharType="begin"/>
          </w:r>
          <w:r>
            <w:instrText xml:space="preserve"> PAGEREF _Toc9590 \h </w:instrText>
          </w:r>
          <w:r>
            <w:fldChar w:fldCharType="separate"/>
          </w:r>
          <w:r>
            <w:t>10</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7311473B">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_Toc13391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第14条 </w:t>
          </w:r>
          <w:r>
            <w:rPr>
              <w:rFonts w:hint="eastAsia" w:ascii="Times New Roman" w:hAnsi="Times New Roman" w:eastAsia="黑体" w:cs="Times New Roman"/>
              <w:bCs/>
              <w:kern w:val="2"/>
              <w:highlight w:val="none"/>
              <w:lang w:val="en-US" w:eastAsia="zh-CN" w:bidi="ar-SA"/>
            </w:rPr>
            <w:t>农产品批发市场布局规划</w:t>
          </w:r>
          <w:r>
            <w:tab/>
          </w:r>
          <w:r>
            <w:fldChar w:fldCharType="begin"/>
          </w:r>
          <w:r>
            <w:instrText xml:space="preserve"> PAGEREF _Toc13391 \h </w:instrText>
          </w:r>
          <w:r>
            <w:fldChar w:fldCharType="separate"/>
          </w:r>
          <w:r>
            <w:t>10</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8E39639">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_Toc25435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第15条 </w:t>
          </w:r>
          <w:r>
            <w:rPr>
              <w:rFonts w:hint="eastAsia" w:ascii="Times New Roman" w:hAnsi="Times New Roman" w:eastAsia="黑体" w:cs="Times New Roman"/>
              <w:bCs/>
              <w:kern w:val="2"/>
              <w:highlight w:val="none"/>
              <w:lang w:val="en-US" w:eastAsia="zh-CN" w:bidi="ar-SA"/>
            </w:rPr>
            <w:t>菜市场布局规划</w:t>
          </w:r>
          <w:r>
            <w:tab/>
          </w:r>
          <w:r>
            <w:fldChar w:fldCharType="begin"/>
          </w:r>
          <w:r>
            <w:instrText xml:space="preserve"> PAGEREF _Toc25435 \h </w:instrText>
          </w:r>
          <w:r>
            <w:fldChar w:fldCharType="separate"/>
          </w:r>
          <w:r>
            <w:t>11</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1CA759C2">
          <w:pPr>
            <w:pStyle w:val="11"/>
            <w:tabs>
              <w:tab w:val="right" w:leader="dot" w:pos="8306"/>
            </w:tabs>
            <w:ind w:left="0" w:leftChars="0" w:firstLine="0" w:firstLineChars="0"/>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_Toc12386 </w:instrText>
          </w:r>
          <w:r>
            <w:rPr>
              <w:rFonts w:hint="eastAsia" w:ascii="仿宋_GB2312" w:hAnsi="仿宋_GB2312" w:eastAsia="仿宋_GB2312" w:cs="仿宋_GB2312"/>
              <w:bCs/>
              <w:kern w:val="0"/>
              <w:szCs w:val="44"/>
              <w:highlight w:val="yellow"/>
              <w:lang w:val="en-US" w:eastAsia="zh-CN" w:bidi="ar"/>
            </w:rPr>
            <w:fldChar w:fldCharType="separate"/>
          </w:r>
          <w:r>
            <w:rPr>
              <w:rFonts w:hint="eastAsia" w:asciiTheme="minorEastAsia" w:hAnsiTheme="minorEastAsia" w:eastAsiaTheme="minorEastAsia" w:cstheme="minorEastAsia"/>
              <w:bCs/>
              <w:lang w:val="en-US" w:eastAsia="zh-CN"/>
            </w:rPr>
            <w:t>第六章 农贸市场建筑设计指引</w:t>
          </w:r>
          <w:r>
            <w:tab/>
          </w:r>
          <w:r>
            <w:fldChar w:fldCharType="begin"/>
          </w:r>
          <w:r>
            <w:instrText xml:space="preserve"> PAGEREF _Toc12386 \h </w:instrText>
          </w:r>
          <w:r>
            <w:fldChar w:fldCharType="separate"/>
          </w:r>
          <w:r>
            <w:t>18</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66E97DC0">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_Toc13304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第16条 </w:t>
          </w:r>
          <w:r>
            <w:rPr>
              <w:rFonts w:hint="eastAsia" w:ascii="Times New Roman" w:hAnsi="Times New Roman" w:eastAsia="黑体" w:cs="Times New Roman"/>
              <w:bCs/>
              <w:kern w:val="2"/>
              <w:highlight w:val="none"/>
              <w:lang w:val="en-US" w:eastAsia="zh-CN" w:bidi="ar-SA"/>
            </w:rPr>
            <w:t>总体要求</w:t>
          </w:r>
          <w:r>
            <w:tab/>
          </w:r>
          <w:r>
            <w:fldChar w:fldCharType="begin"/>
          </w:r>
          <w:r>
            <w:instrText xml:space="preserve"> PAGEREF _Toc13304 \h </w:instrText>
          </w:r>
          <w:r>
            <w:fldChar w:fldCharType="separate"/>
          </w:r>
          <w:r>
            <w:t>18</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FC9F86B">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_Toc15781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第17条 </w:t>
          </w:r>
          <w:r>
            <w:rPr>
              <w:rFonts w:hint="eastAsia" w:ascii="Times New Roman" w:hAnsi="Times New Roman" w:eastAsia="黑体" w:cs="Times New Roman"/>
              <w:bCs/>
              <w:kern w:val="2"/>
              <w:highlight w:val="none"/>
              <w:lang w:val="en-US" w:eastAsia="zh-CN" w:bidi="ar-SA"/>
            </w:rPr>
            <w:t>农产品批发市场建设指引</w:t>
          </w:r>
          <w:r>
            <w:tab/>
          </w:r>
          <w:r>
            <w:fldChar w:fldCharType="begin"/>
          </w:r>
          <w:r>
            <w:instrText xml:space="preserve"> PAGEREF _Toc15781 \h </w:instrText>
          </w:r>
          <w:r>
            <w:fldChar w:fldCharType="separate"/>
          </w:r>
          <w:r>
            <w:t>18</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7A25B10E">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_Toc9724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第18条 </w:t>
          </w:r>
          <w:r>
            <w:rPr>
              <w:rFonts w:hint="eastAsia" w:ascii="Times New Roman" w:hAnsi="Times New Roman" w:eastAsia="黑体" w:cs="Times New Roman"/>
              <w:bCs/>
              <w:kern w:val="2"/>
              <w:highlight w:val="none"/>
              <w:lang w:val="en-US" w:eastAsia="zh-CN" w:bidi="ar-SA"/>
            </w:rPr>
            <w:t>独立占地菜市场建设指引</w:t>
          </w:r>
          <w:r>
            <w:tab/>
          </w:r>
          <w:r>
            <w:fldChar w:fldCharType="begin"/>
          </w:r>
          <w:r>
            <w:instrText xml:space="preserve"> PAGEREF _Toc9724 \h </w:instrText>
          </w:r>
          <w:r>
            <w:fldChar w:fldCharType="separate"/>
          </w:r>
          <w:r>
            <w:t>18</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B5B8936">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_Toc21712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第19条 </w:t>
          </w:r>
          <w:r>
            <w:rPr>
              <w:rFonts w:hint="eastAsia" w:ascii="Times New Roman" w:hAnsi="Times New Roman" w:eastAsia="黑体" w:cs="Times New Roman"/>
              <w:bCs/>
              <w:kern w:val="2"/>
              <w:highlight w:val="none"/>
              <w:lang w:val="en-US" w:eastAsia="zh-CN" w:bidi="ar-SA"/>
            </w:rPr>
            <w:t>结合建设菜市场建设指引</w:t>
          </w:r>
          <w:r>
            <w:tab/>
          </w:r>
          <w:r>
            <w:fldChar w:fldCharType="begin"/>
          </w:r>
          <w:r>
            <w:instrText xml:space="preserve"> PAGEREF _Toc21712 \h </w:instrText>
          </w:r>
          <w:r>
            <w:fldChar w:fldCharType="separate"/>
          </w:r>
          <w:r>
            <w:t>19</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3B44AB9E">
          <w:pPr>
            <w:pStyle w:val="11"/>
            <w:tabs>
              <w:tab w:val="right" w:leader="dot" w:pos="8306"/>
            </w:tabs>
            <w:ind w:left="0" w:leftChars="0" w:firstLine="0" w:firstLineChars="0"/>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_Toc26874 </w:instrText>
          </w:r>
          <w:r>
            <w:rPr>
              <w:rFonts w:hint="eastAsia" w:ascii="仿宋_GB2312" w:hAnsi="仿宋_GB2312" w:eastAsia="仿宋_GB2312" w:cs="仿宋_GB2312"/>
              <w:bCs/>
              <w:kern w:val="0"/>
              <w:szCs w:val="44"/>
              <w:highlight w:val="yellow"/>
              <w:lang w:val="en-US" w:eastAsia="zh-CN" w:bidi="ar"/>
            </w:rPr>
            <w:fldChar w:fldCharType="separate"/>
          </w:r>
          <w:r>
            <w:rPr>
              <w:rFonts w:hint="eastAsia" w:asciiTheme="minorEastAsia" w:hAnsiTheme="minorEastAsia" w:eastAsiaTheme="minorEastAsia" w:cstheme="minorEastAsia"/>
              <w:bCs/>
              <w:lang w:val="en-US" w:eastAsia="zh-CN"/>
            </w:rPr>
            <w:t>第七章 保障措施</w:t>
          </w:r>
          <w:r>
            <w:tab/>
          </w:r>
          <w:r>
            <w:fldChar w:fldCharType="begin"/>
          </w:r>
          <w:r>
            <w:instrText xml:space="preserve"> PAGEREF _Toc26874 \h </w:instrText>
          </w:r>
          <w:r>
            <w:fldChar w:fldCharType="separate"/>
          </w:r>
          <w:r>
            <w:t>20</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F6CE9E5">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_Toc503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第20条 </w:t>
          </w:r>
          <w:r>
            <w:rPr>
              <w:rFonts w:hint="eastAsia" w:ascii="Times New Roman" w:hAnsi="Times New Roman" w:eastAsia="黑体" w:cs="Times New Roman"/>
              <w:bCs/>
              <w:kern w:val="2"/>
              <w:highlight w:val="none"/>
              <w:lang w:val="en-US" w:eastAsia="zh-CN" w:bidi="ar-SA"/>
            </w:rPr>
            <w:t>加强用地保障</w:t>
          </w:r>
          <w:r>
            <w:tab/>
          </w:r>
          <w:r>
            <w:fldChar w:fldCharType="begin"/>
          </w:r>
          <w:r>
            <w:instrText xml:space="preserve"> PAGEREF _Toc503 \h </w:instrText>
          </w:r>
          <w:r>
            <w:fldChar w:fldCharType="separate"/>
          </w:r>
          <w:r>
            <w:t>20</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6C24AA5F">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_Toc20544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第21条 </w:t>
          </w:r>
          <w:r>
            <w:rPr>
              <w:rFonts w:hint="eastAsia" w:ascii="Times New Roman" w:hAnsi="Times New Roman" w:eastAsia="黑体" w:cs="Times New Roman"/>
              <w:bCs/>
              <w:kern w:val="2"/>
              <w:highlight w:val="none"/>
              <w:lang w:val="en-US" w:eastAsia="zh-CN" w:bidi="ar-SA"/>
            </w:rPr>
            <w:t>落实非经营性公建配套</w:t>
          </w:r>
          <w:r>
            <w:tab/>
          </w:r>
          <w:r>
            <w:fldChar w:fldCharType="begin"/>
          </w:r>
          <w:r>
            <w:instrText xml:space="preserve"> PAGEREF _Toc20544 \h </w:instrText>
          </w:r>
          <w:r>
            <w:fldChar w:fldCharType="separate"/>
          </w:r>
          <w:r>
            <w:t>20</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4FE39D3A">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_Toc3221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第22条 </w:t>
          </w:r>
          <w:r>
            <w:rPr>
              <w:rFonts w:hint="eastAsia" w:ascii="Times New Roman" w:hAnsi="Times New Roman" w:eastAsia="黑体" w:cs="Times New Roman"/>
              <w:bCs/>
              <w:kern w:val="2"/>
              <w:highlight w:val="none"/>
              <w:lang w:val="en-US" w:eastAsia="zh-CN" w:bidi="ar-SA"/>
            </w:rPr>
            <w:t>集约高效利用</w:t>
          </w:r>
          <w:r>
            <w:tab/>
          </w:r>
          <w:r>
            <w:fldChar w:fldCharType="begin"/>
          </w:r>
          <w:r>
            <w:instrText xml:space="preserve"> PAGEREF _Toc3221 \h </w:instrText>
          </w:r>
          <w:r>
            <w:fldChar w:fldCharType="separate"/>
          </w:r>
          <w:r>
            <w:t>20</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0BF47FDD">
          <w:pPr>
            <w:pStyle w:val="13"/>
            <w:tabs>
              <w:tab w:val="right" w:leader="dot" w:pos="8306"/>
            </w:tabs>
          </w:pPr>
          <w:r>
            <w:rPr>
              <w:rFonts w:hint="eastAsia" w:ascii="仿宋_GB2312" w:hAnsi="仿宋_GB2312" w:eastAsia="仿宋_GB2312" w:cs="仿宋_GB2312"/>
              <w:bCs/>
              <w:color w:val="000000"/>
              <w:kern w:val="0"/>
              <w:szCs w:val="44"/>
              <w:highlight w:val="yellow"/>
              <w:lang w:val="en-US" w:eastAsia="zh-CN" w:bidi="ar"/>
            </w:rPr>
            <w:fldChar w:fldCharType="begin"/>
          </w:r>
          <w:r>
            <w:rPr>
              <w:rFonts w:hint="eastAsia" w:ascii="仿宋_GB2312" w:hAnsi="仿宋_GB2312" w:eastAsia="仿宋_GB2312" w:cs="仿宋_GB2312"/>
              <w:bCs/>
              <w:kern w:val="0"/>
              <w:szCs w:val="44"/>
              <w:highlight w:val="yellow"/>
              <w:lang w:val="en-US" w:eastAsia="zh-CN" w:bidi="ar"/>
            </w:rPr>
            <w:instrText xml:space="preserve"> HYPERLINK \l _Toc18743 </w:instrText>
          </w:r>
          <w:r>
            <w:rPr>
              <w:rFonts w:hint="eastAsia" w:ascii="仿宋_GB2312" w:hAnsi="仿宋_GB2312" w:eastAsia="仿宋_GB2312" w:cs="仿宋_GB2312"/>
              <w:bCs/>
              <w:kern w:val="0"/>
              <w:szCs w:val="44"/>
              <w:highlight w:val="yellow"/>
              <w:lang w:val="en-US" w:eastAsia="zh-CN" w:bidi="ar"/>
            </w:rPr>
            <w:fldChar w:fldCharType="separate"/>
          </w:r>
          <w:r>
            <w:rPr>
              <w:rFonts w:hint="default" w:ascii="黑体" w:hAnsi="黑体" w:eastAsia="黑体" w:cs="黑体"/>
              <w:bCs/>
              <w:kern w:val="2"/>
              <w:lang w:val="en-US" w:eastAsia="zh-CN" w:bidi="ar-SA"/>
            </w:rPr>
            <w:t xml:space="preserve">第23条 </w:t>
          </w:r>
          <w:r>
            <w:rPr>
              <w:rFonts w:hint="eastAsia" w:ascii="Times New Roman" w:hAnsi="Times New Roman" w:eastAsia="黑体" w:cs="Times New Roman"/>
              <w:bCs/>
              <w:kern w:val="2"/>
              <w:highlight w:val="none"/>
              <w:lang w:val="en-US" w:eastAsia="zh-CN" w:bidi="ar-SA"/>
            </w:rPr>
            <w:t>预留弹性空间</w:t>
          </w:r>
          <w:r>
            <w:tab/>
          </w:r>
          <w:r>
            <w:fldChar w:fldCharType="begin"/>
          </w:r>
          <w:r>
            <w:instrText xml:space="preserve"> PAGEREF _Toc18743 \h </w:instrText>
          </w:r>
          <w:r>
            <w:fldChar w:fldCharType="separate"/>
          </w:r>
          <w:r>
            <w:t>21</w:t>
          </w:r>
          <w:r>
            <w:fldChar w:fldCharType="end"/>
          </w:r>
          <w:r>
            <w:rPr>
              <w:rFonts w:hint="eastAsia" w:ascii="仿宋_GB2312" w:hAnsi="仿宋_GB2312" w:eastAsia="仿宋_GB2312" w:cs="仿宋_GB2312"/>
              <w:bCs/>
              <w:color w:val="000000"/>
              <w:kern w:val="0"/>
              <w:szCs w:val="44"/>
              <w:highlight w:val="yellow"/>
              <w:lang w:val="en-US" w:eastAsia="zh-CN" w:bidi="ar"/>
            </w:rPr>
            <w:fldChar w:fldCharType="end"/>
          </w:r>
        </w:p>
        <w:p w14:paraId="29E873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仿宋_GB2312" w:hAnsi="方正仿宋_GB2312" w:eastAsia="方正仿宋_GB2312" w:cs="方正仿宋_GB2312"/>
              <w:b/>
              <w:bCs/>
              <w:color w:val="000000"/>
              <w:kern w:val="0"/>
              <w:sz w:val="28"/>
              <w:szCs w:val="28"/>
              <w:lang w:val="en-US" w:eastAsia="zh-CN" w:bidi="ar"/>
            </w:rPr>
          </w:pPr>
          <w:r>
            <w:rPr>
              <w:rFonts w:hint="eastAsia" w:ascii="仿宋_GB2312" w:hAnsi="仿宋_GB2312" w:eastAsia="仿宋_GB2312" w:cs="仿宋_GB2312"/>
              <w:bCs/>
              <w:color w:val="000000"/>
              <w:kern w:val="0"/>
              <w:szCs w:val="44"/>
              <w:highlight w:val="yellow"/>
              <w:lang w:val="en-US" w:eastAsia="zh-CN" w:bidi="ar"/>
            </w:rPr>
            <w:fldChar w:fldCharType="end"/>
          </w:r>
        </w:p>
      </w:sdtContent>
    </w:sdt>
    <w:p w14:paraId="02FC788B">
      <w:pPr>
        <w:pStyle w:val="2"/>
        <w:numPr>
          <w:ilvl w:val="0"/>
          <w:numId w:val="2"/>
        </w:numPr>
        <w:spacing w:before="0" w:beforeLines="0" w:after="0" w:afterLines="0" w:line="360" w:lineRule="auto"/>
        <w:ind w:left="0" w:firstLine="0" w:firstLineChars="0"/>
        <w:rPr>
          <w:rFonts w:hint="eastAsia" w:ascii="方正仿宋_GB2312" w:hAnsi="方正仿宋_GB2312" w:eastAsia="方正仿宋_GB2312" w:cs="方正仿宋_GB2312"/>
          <w:color w:val="auto"/>
          <w:sz w:val="36"/>
          <w:szCs w:val="36"/>
          <w:highlight w:val="none"/>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2" w:name="_Toc519235531"/>
      <w:bookmarkStart w:id="3" w:name="_Toc524701659"/>
      <w:bookmarkStart w:id="4" w:name="_Toc28073"/>
    </w:p>
    <w:p w14:paraId="08C9233E">
      <w:pPr>
        <w:pStyle w:val="2"/>
        <w:bidi w:val="0"/>
        <w:rPr>
          <w:rFonts w:hint="eastAsia" w:asciiTheme="minorEastAsia" w:hAnsiTheme="minorEastAsia" w:eastAsiaTheme="minorEastAsia" w:cstheme="minorEastAsia"/>
          <w:lang w:val="en-US" w:eastAsia="zh-CN"/>
        </w:rPr>
      </w:pPr>
      <w:bookmarkStart w:id="5" w:name="_Toc22881"/>
      <w:bookmarkStart w:id="6" w:name="_Toc11632"/>
      <w:r>
        <w:rPr>
          <w:rFonts w:hint="default" w:asciiTheme="minorEastAsia" w:hAnsiTheme="minorEastAsia" w:eastAsiaTheme="minorEastAsia" w:cstheme="minorEastAsia"/>
          <w:b/>
          <w:bCs/>
          <w:lang w:val="en-US" w:eastAsia="zh-CN"/>
        </w:rPr>
        <w:t>第一章</w:t>
      </w:r>
      <w:r>
        <w:rPr>
          <w:rFonts w:hint="eastAsia" w:asciiTheme="minorEastAsia" w:hAnsiTheme="minorEastAsia" w:eastAsiaTheme="minorEastAsia" w:cstheme="minorEastAsia"/>
          <w:b/>
          <w:bCs/>
          <w:lang w:val="en-US" w:eastAsia="zh-CN"/>
        </w:rPr>
        <w:t xml:space="preserve"> 总则</w:t>
      </w:r>
      <w:bookmarkEnd w:id="2"/>
      <w:bookmarkEnd w:id="3"/>
      <w:bookmarkEnd w:id="4"/>
      <w:bookmarkEnd w:id="5"/>
      <w:bookmarkEnd w:id="6"/>
      <w:bookmarkStart w:id="7" w:name="_Toc19824"/>
    </w:p>
    <w:p w14:paraId="47D1DD0C">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8" w:name="_Toc8877"/>
      <w:r>
        <w:rPr>
          <w:rFonts w:hint="eastAsia" w:ascii="Times New Roman" w:hAnsi="Times New Roman" w:eastAsia="黑体" w:cs="Times New Roman"/>
          <w:b/>
          <w:bCs/>
          <w:color w:val="auto"/>
          <w:kern w:val="2"/>
          <w:sz w:val="32"/>
          <w:highlight w:val="none"/>
          <w:lang w:val="en-US" w:eastAsia="zh-CN" w:bidi="ar-SA"/>
        </w:rPr>
        <w:t>规划背景</w:t>
      </w:r>
      <w:bookmarkEnd w:id="7"/>
      <w:bookmarkEnd w:id="8"/>
    </w:p>
    <w:p w14:paraId="7927004C">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贯彻党的二十大精神，把保障居民安居乐业作为头等大事，在发展中保障和改善民生，提升粮食和重要农产品供给保障能力，推动零售市场多元化发展，统筹兼顾《天津市滨海新区国民经济和社会发展第十四个五年规划和二〇三五年远景目标纲要》《天津市国民经济和社会发展第十五个五年规划纲要（草案）》和《天津市贯彻“菜篮子”市长负责制实施方案》，进一步落实滨海新区国土空间规划和相关文件要求，配合控制性详细规划的新一轮编制、修编和修改及城市一刻钟便民生活圈的划定实施，以“优化城市消费网络布局，完善菜市场规划”为目标，全面推动滨海新区农贸市场均等化、便民化、多元化发展，现结合滨海新区发展实际情况，编制本规划。</w:t>
      </w:r>
    </w:p>
    <w:p w14:paraId="0C8F8814">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9" w:name="_Toc6313"/>
      <w:r>
        <w:rPr>
          <w:rFonts w:hint="eastAsia" w:ascii="Times New Roman" w:hAnsi="Times New Roman" w:eastAsia="黑体" w:cs="Times New Roman"/>
          <w:b/>
          <w:bCs/>
          <w:color w:val="auto"/>
          <w:kern w:val="2"/>
          <w:sz w:val="32"/>
          <w:highlight w:val="none"/>
          <w:lang w:val="en-US" w:eastAsia="zh-CN" w:bidi="ar-SA"/>
        </w:rPr>
        <w:t>规划范围</w:t>
      </w:r>
      <w:bookmarkEnd w:id="9"/>
    </w:p>
    <w:p w14:paraId="3F08821B">
      <w:pPr>
        <w:spacing w:line="560" w:lineRule="exact"/>
        <w:ind w:firstLine="560"/>
        <w:rPr>
          <w:rFonts w:hint="default" w:ascii="Calibri" w:hAnsi="Calibri" w:eastAsia="仿宋_GB2312" w:cs="Times New Roman"/>
          <w:color w:val="auto"/>
          <w:szCs w:val="32"/>
          <w:highlight w:val="none"/>
          <w:lang w:val="en-US" w:eastAsia="zh-CN"/>
        </w:rPr>
      </w:pPr>
      <w:r>
        <w:rPr>
          <w:rFonts w:hint="default" w:ascii="Calibri" w:hAnsi="Calibri" w:eastAsia="仿宋_GB2312" w:cs="Times New Roman"/>
          <w:color w:val="auto"/>
          <w:szCs w:val="32"/>
          <w:highlight w:val="none"/>
          <w:lang w:val="en-US" w:eastAsia="zh-CN"/>
        </w:rPr>
        <w:t>本次规划范围为滨海新区行政辖区内的陆域</w:t>
      </w:r>
      <w:r>
        <w:rPr>
          <w:rFonts w:hint="eastAsia" w:ascii="Calibri" w:hAnsi="Calibri" w:eastAsia="仿宋_GB2312" w:cs="Times New Roman"/>
          <w:color w:val="auto"/>
          <w:szCs w:val="32"/>
          <w:highlight w:val="none"/>
          <w:lang w:val="en-US" w:eastAsia="zh-CN"/>
        </w:rPr>
        <w:t>范围及与滨海新区行政辖区邻近的经开区西区、高新区渤龙湖科技园、保税区空港片区。</w:t>
      </w:r>
    </w:p>
    <w:p w14:paraId="3E700297">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10" w:name="_Toc5450"/>
      <w:r>
        <w:rPr>
          <w:rFonts w:hint="eastAsia" w:ascii="Times New Roman" w:hAnsi="Times New Roman" w:eastAsia="黑体" w:cs="Times New Roman"/>
          <w:b/>
          <w:bCs/>
          <w:color w:val="auto"/>
          <w:kern w:val="2"/>
          <w:sz w:val="32"/>
          <w:highlight w:val="none"/>
          <w:lang w:val="en-US" w:eastAsia="zh-CN" w:bidi="ar-SA"/>
        </w:rPr>
        <w:t>规划期限</w:t>
      </w:r>
      <w:bookmarkEnd w:id="10"/>
    </w:p>
    <w:p w14:paraId="255833BB">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本次规划期限为2021—2035年。</w:t>
      </w:r>
    </w:p>
    <w:p w14:paraId="25558EC5">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11" w:name="_Toc9371"/>
      <w:r>
        <w:rPr>
          <w:rFonts w:hint="eastAsia" w:ascii="Times New Roman" w:hAnsi="Times New Roman" w:eastAsia="黑体" w:cs="Times New Roman"/>
          <w:b/>
          <w:bCs/>
          <w:color w:val="auto"/>
          <w:kern w:val="2"/>
          <w:sz w:val="32"/>
          <w:highlight w:val="none"/>
          <w:lang w:val="en-US" w:eastAsia="zh-CN" w:bidi="ar-SA"/>
        </w:rPr>
        <w:t>规划对象</w:t>
      </w:r>
      <w:bookmarkEnd w:id="11"/>
    </w:p>
    <w:p w14:paraId="0EBC5A04">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本规划结合《天津市滨海新区生活圈规划设计导则》中划定的城市一刻钟便民生活圈对农贸市场进行谋划，包括农产品批发市场和全封闭标准化菜市场，明确配置要求、建设标准等，注重发挥农贸市场保障民生的公益性作用。生鲜超市、菜店、商超生鲜区、蔬菜社区直通车等市场化运营设施作为农贸市场的有益补充。</w:t>
      </w:r>
    </w:p>
    <w:p w14:paraId="4C8E8882">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12" w:name="_Toc8939"/>
      <w:bookmarkStart w:id="13" w:name="_Toc17466"/>
      <w:r>
        <w:rPr>
          <w:rFonts w:hint="eastAsia" w:ascii="Times New Roman" w:hAnsi="Times New Roman" w:eastAsia="黑体" w:cs="Times New Roman"/>
          <w:b/>
          <w:bCs/>
          <w:color w:val="auto"/>
          <w:kern w:val="2"/>
          <w:sz w:val="32"/>
          <w:highlight w:val="none"/>
          <w:lang w:val="en-US" w:eastAsia="zh-CN" w:bidi="ar-SA"/>
        </w:rPr>
        <w:t>规划依据</w:t>
      </w:r>
      <w:bookmarkEnd w:id="12"/>
      <w:bookmarkEnd w:id="13"/>
    </w:p>
    <w:p w14:paraId="228EAE3D">
      <w:pPr>
        <w:pStyle w:val="4"/>
        <w:widowControl w:val="0"/>
        <w:numPr>
          <w:ilvl w:val="0"/>
          <w:numId w:val="4"/>
        </w:numPr>
        <w:spacing w:before="0" w:beforeLines="0" w:after="0" w:afterLines="0" w:line="360" w:lineRule="auto"/>
        <w:ind w:firstLine="482" w:firstLineChars="200"/>
        <w:jc w:val="both"/>
        <w:rPr>
          <w:rFonts w:ascii="宋体" w:hAnsi="宋体"/>
          <w:color w:val="auto"/>
          <w:sz w:val="24"/>
          <w:szCs w:val="24"/>
          <w:highlight w:val="none"/>
        </w:rPr>
      </w:pPr>
      <w:bookmarkStart w:id="14" w:name="_Toc217099942"/>
      <w:r>
        <w:rPr>
          <w:rFonts w:hint="eastAsia" w:ascii="宋体" w:hAnsi="宋体"/>
          <w:color w:val="auto"/>
          <w:sz w:val="24"/>
          <w:szCs w:val="24"/>
          <w:highlight w:val="none"/>
        </w:rPr>
        <w:t>法律</w:t>
      </w:r>
      <w:bookmarkEnd w:id="14"/>
      <w:r>
        <w:rPr>
          <w:rFonts w:hint="eastAsia" w:ascii="宋体" w:hAnsi="宋体"/>
          <w:color w:val="auto"/>
          <w:sz w:val="24"/>
          <w:szCs w:val="24"/>
          <w:highlight w:val="none"/>
        </w:rPr>
        <w:t>与法规</w:t>
      </w:r>
    </w:p>
    <w:p w14:paraId="0E215156">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szCs w:val="32"/>
          <w:highlight w:val="none"/>
          <w:lang w:val="en-US" w:eastAsia="zh-CN"/>
        </w:rPr>
        <w:t xml:space="preserve">《中华人民共和国城乡规划法》（2019年修正） </w:t>
      </w:r>
    </w:p>
    <w:p w14:paraId="48558BD0">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lang w:val="en-US" w:eastAsia="zh-CN" w:bidi="ar-SA"/>
        </w:rPr>
        <w:t>2.</w:t>
      </w:r>
      <w:r>
        <w:rPr>
          <w:rFonts w:hint="eastAsia" w:ascii="仿宋_GB2312" w:hAnsi="仿宋_GB2312" w:eastAsia="仿宋_GB2312" w:cs="仿宋_GB2312"/>
          <w:color w:val="auto"/>
          <w:szCs w:val="32"/>
          <w:highlight w:val="none"/>
          <w:lang w:val="en-US" w:eastAsia="zh-CN"/>
        </w:rPr>
        <w:t>《中华人民共和国食品安全法》（2025年修正）</w:t>
      </w:r>
    </w:p>
    <w:p w14:paraId="2C99B6E1">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lang w:val="en-US" w:eastAsia="zh-CN" w:bidi="ar-SA"/>
        </w:rPr>
        <w:t>3.</w:t>
      </w:r>
      <w:r>
        <w:rPr>
          <w:rFonts w:hint="eastAsia" w:ascii="仿宋_GB2312" w:hAnsi="仿宋_GB2312" w:eastAsia="仿宋_GB2312" w:cs="仿宋_GB2312"/>
          <w:color w:val="auto"/>
          <w:szCs w:val="32"/>
          <w:highlight w:val="none"/>
          <w:lang w:val="en-US" w:eastAsia="zh-CN"/>
        </w:rPr>
        <w:t>《城市规划编制办法》（2006年4月1日）</w:t>
      </w:r>
    </w:p>
    <w:p w14:paraId="3EC3AF99">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lang w:val="en-US" w:eastAsia="zh-CN" w:bidi="ar-SA"/>
        </w:rPr>
        <w:t>4.</w:t>
      </w:r>
      <w:r>
        <w:rPr>
          <w:rFonts w:hint="eastAsia" w:ascii="仿宋_GB2312" w:hAnsi="仿宋_GB2312" w:eastAsia="仿宋_GB2312" w:cs="仿宋_GB2312"/>
          <w:color w:val="auto"/>
          <w:szCs w:val="32"/>
          <w:highlight w:val="none"/>
          <w:lang w:val="en-US" w:eastAsia="zh-CN"/>
        </w:rPr>
        <w:t>《城市、镇控制性详细规划编制审批办法》（住建部令第7号）</w:t>
      </w:r>
    </w:p>
    <w:p w14:paraId="50AB8F14">
      <w:pPr>
        <w:numPr>
          <w:ilvl w:val="0"/>
          <w:numId w:val="0"/>
        </w:numPr>
        <w:spacing w:line="560" w:lineRule="exact"/>
        <w:ind w:firstLine="560" w:firstLineChars="200"/>
        <w:rPr>
          <w:rFonts w:hint="default" w:ascii="仿宋_GB2312" w:hAnsi="仿宋_GB2312" w:eastAsia="仿宋_GB2312" w:cs="仿宋_GB2312"/>
          <w:color w:val="auto"/>
          <w:kern w:val="2"/>
          <w:sz w:val="28"/>
          <w:szCs w:val="32"/>
          <w:lang w:val="en-US" w:eastAsia="zh-CN" w:bidi="ar-SA"/>
        </w:rPr>
      </w:pPr>
      <w:r>
        <w:rPr>
          <w:rFonts w:hint="eastAsia" w:ascii="仿宋_GB2312" w:hAnsi="仿宋_GB2312" w:eastAsia="仿宋_GB2312" w:cs="仿宋_GB2312"/>
          <w:color w:val="auto"/>
          <w:kern w:val="2"/>
          <w:sz w:val="28"/>
          <w:szCs w:val="32"/>
          <w:lang w:val="en-US" w:eastAsia="zh-CN" w:bidi="ar-SA"/>
        </w:rPr>
        <w:t>5.《天津市城乡规划条例》‌（2019年修正）</w:t>
      </w:r>
    </w:p>
    <w:p w14:paraId="4BB213EE">
      <w:pPr>
        <w:pStyle w:val="4"/>
        <w:spacing w:before="0" w:beforeLines="0" w:after="0" w:afterLines="0" w:line="360" w:lineRule="auto"/>
        <w:ind w:firstLine="482"/>
        <w:rPr>
          <w:rFonts w:ascii="宋体" w:hAnsi="宋体"/>
          <w:color w:val="auto"/>
          <w:sz w:val="24"/>
          <w:szCs w:val="24"/>
          <w:highlight w:val="none"/>
        </w:rPr>
      </w:pPr>
      <w:r>
        <w:rPr>
          <w:rFonts w:hint="eastAsia" w:ascii="宋体" w:hAnsi="宋体"/>
          <w:color w:val="auto"/>
          <w:sz w:val="24"/>
          <w:szCs w:val="24"/>
          <w:highlight w:val="none"/>
        </w:rPr>
        <w:t>（二）规范、标准及相关文件</w:t>
      </w:r>
    </w:p>
    <w:p w14:paraId="1B515891">
      <w:pPr>
        <w:numPr>
          <w:ilvl w:val="0"/>
          <w:numId w:val="0"/>
        </w:numPr>
        <w:ind w:firstLine="560" w:firstLineChars="200"/>
        <w:rPr>
          <w:rFonts w:hint="eastAsia" w:ascii="仿宋_GB2312" w:hAnsi="仿宋_GB2312" w:eastAsia="仿宋_GB2312" w:cs="仿宋_GB2312"/>
          <w:color w:val="auto"/>
          <w:szCs w:val="32"/>
          <w:highlight w:val="none"/>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szCs w:val="32"/>
          <w:highlight w:val="none"/>
        </w:rPr>
        <w:t>《社区生活圈规划技术指南》（TD/T 1062-2021）</w:t>
      </w:r>
    </w:p>
    <w:p w14:paraId="4BC78DB1">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2.</w:t>
      </w:r>
      <w:r>
        <w:rPr>
          <w:rFonts w:hint="eastAsia" w:ascii="仿宋_GB2312" w:hAnsi="仿宋_GB2312" w:eastAsia="仿宋_GB2312" w:cs="仿宋_GB2312"/>
          <w:color w:val="auto"/>
          <w:szCs w:val="32"/>
          <w:highlight w:val="none"/>
          <w:lang w:val="en-US" w:eastAsia="zh-CN"/>
        </w:rPr>
        <w:t>《城市用地分类与规划建设用地标准》（GB 50137-2011）</w:t>
      </w:r>
    </w:p>
    <w:p w14:paraId="31F15EE9">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3.</w:t>
      </w:r>
      <w:r>
        <w:rPr>
          <w:rFonts w:hint="eastAsia" w:ascii="仿宋_GB2312" w:hAnsi="仿宋_GB2312" w:eastAsia="仿宋_GB2312" w:cs="仿宋_GB2312"/>
          <w:color w:val="auto"/>
          <w:szCs w:val="32"/>
          <w:highlight w:val="none"/>
          <w:lang w:val="en-US" w:eastAsia="zh-CN"/>
        </w:rPr>
        <w:t xml:space="preserve">《城市居住区规划设计标准》（GB50180-2018） </w:t>
      </w:r>
    </w:p>
    <w:p w14:paraId="40A5E3E6">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highlight w:val="none"/>
          <w:lang w:val="en-US" w:eastAsia="zh-CN" w:bidi="ar-SA"/>
        </w:rPr>
        <w:t>4</w:t>
      </w:r>
      <w:r>
        <w:rPr>
          <w:rFonts w:hint="default" w:ascii="仿宋_GB2312" w:hAnsi="仿宋_GB2312" w:eastAsia="仿宋_GB2312" w:cs="仿宋_GB2312"/>
          <w:color w:val="auto"/>
          <w:kern w:val="2"/>
          <w:sz w:val="28"/>
          <w:szCs w:val="32"/>
          <w:highlight w:val="none"/>
          <w:lang w:val="en-US" w:eastAsia="zh-CN" w:bidi="ar-SA"/>
        </w:rPr>
        <w:t>.</w:t>
      </w:r>
      <w:r>
        <w:rPr>
          <w:rFonts w:hint="eastAsia" w:ascii="仿宋_GB2312" w:hAnsi="仿宋_GB2312" w:eastAsia="仿宋_GB2312" w:cs="仿宋_GB2312"/>
          <w:color w:val="auto"/>
          <w:szCs w:val="32"/>
          <w:highlight w:val="none"/>
          <w:lang w:val="en-US" w:eastAsia="zh-CN"/>
        </w:rPr>
        <w:t xml:space="preserve">《农贸市场管理技术规范》（GB/T 21720-2022） </w:t>
      </w:r>
    </w:p>
    <w:p w14:paraId="30B8EB66">
      <w:pPr>
        <w:numPr>
          <w:ilvl w:val="0"/>
          <w:numId w:val="0"/>
        </w:numPr>
        <w:tabs>
          <w:tab w:val="left" w:pos="1596"/>
        </w:tabs>
        <w:ind w:firstLine="560" w:firstLineChars="200"/>
        <w:rPr>
          <w:rFonts w:hint="default" w:ascii="仿宋_GB2312" w:hAnsi="仿宋_GB2312" w:eastAsia="仿宋_GB2312" w:cs="仿宋_GB2312"/>
          <w:color w:val="auto"/>
          <w:kern w:val="2"/>
          <w:sz w:val="28"/>
          <w:szCs w:val="32"/>
          <w:highlight w:val="yellow"/>
          <w:lang w:val="en-US" w:eastAsia="zh-CN" w:bidi="ar-SA"/>
        </w:rPr>
      </w:pPr>
      <w:r>
        <w:rPr>
          <w:rFonts w:hint="eastAsia" w:ascii="仿宋_GB2312" w:hAnsi="仿宋_GB2312" w:eastAsia="仿宋_GB2312" w:cs="仿宋_GB2312"/>
          <w:color w:val="auto"/>
          <w:kern w:val="2"/>
          <w:sz w:val="28"/>
          <w:szCs w:val="32"/>
          <w:highlight w:val="none"/>
          <w:lang w:val="en-US" w:eastAsia="zh-CN" w:bidi="ar-SA"/>
        </w:rPr>
        <w:t>5.《农产品批发市场管理技术规范》（GB/T 19575-2004）</w:t>
      </w:r>
    </w:p>
    <w:p w14:paraId="7471D9B9">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highlight w:val="none"/>
          <w:lang w:val="en-US" w:eastAsia="zh-CN" w:bidi="ar-SA"/>
        </w:rPr>
        <w:t>6</w:t>
      </w:r>
      <w:r>
        <w:rPr>
          <w:rFonts w:hint="default" w:ascii="仿宋_GB2312" w:hAnsi="仿宋_GB2312" w:eastAsia="仿宋_GB2312" w:cs="仿宋_GB2312"/>
          <w:color w:val="auto"/>
          <w:kern w:val="2"/>
          <w:sz w:val="28"/>
          <w:szCs w:val="32"/>
          <w:highlight w:val="none"/>
          <w:lang w:val="en-US" w:eastAsia="zh-CN" w:bidi="ar-SA"/>
        </w:rPr>
        <w:t>.</w:t>
      </w:r>
      <w:r>
        <w:rPr>
          <w:rFonts w:hint="eastAsia" w:ascii="仿宋_GB2312" w:hAnsi="仿宋_GB2312" w:eastAsia="仿宋_GB2312" w:cs="仿宋_GB2312"/>
          <w:color w:val="auto"/>
          <w:szCs w:val="32"/>
          <w:highlight w:val="none"/>
          <w:lang w:val="en-US" w:eastAsia="zh-CN"/>
        </w:rPr>
        <w:t>《商务部等 13 部门关于进一步加强农产品市场体系建设的指导意见》（商建发〔2014〕60 号）</w:t>
      </w:r>
    </w:p>
    <w:p w14:paraId="25679041">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highlight w:val="none"/>
          <w:lang w:val="en-US" w:eastAsia="zh-CN" w:bidi="ar-SA"/>
        </w:rPr>
        <w:t>7</w:t>
      </w:r>
      <w:r>
        <w:rPr>
          <w:rFonts w:hint="default" w:ascii="仿宋_GB2312" w:hAnsi="仿宋_GB2312" w:eastAsia="仿宋_GB2312" w:cs="仿宋_GB2312"/>
          <w:color w:val="auto"/>
          <w:kern w:val="2"/>
          <w:sz w:val="28"/>
          <w:szCs w:val="32"/>
          <w:highlight w:val="none"/>
          <w:lang w:val="en-US" w:eastAsia="zh-CN" w:bidi="ar-SA"/>
        </w:rPr>
        <w:t>.</w:t>
      </w:r>
      <w:r>
        <w:rPr>
          <w:rFonts w:hint="eastAsia" w:ascii="仿宋_GB2312" w:hAnsi="仿宋_GB2312" w:eastAsia="仿宋_GB2312" w:cs="仿宋_GB2312"/>
          <w:color w:val="auto"/>
          <w:szCs w:val="32"/>
          <w:highlight w:val="none"/>
          <w:lang w:val="en-US" w:eastAsia="zh-CN"/>
        </w:rPr>
        <w:t xml:space="preserve">《国务院办公厅关于统筹推进新一轮“菜篮子”工程建设的意见》（国办发〔2010〕18 号） </w:t>
      </w:r>
    </w:p>
    <w:p w14:paraId="39C15BAE">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lang w:val="en-US" w:eastAsia="zh-CN" w:bidi="ar-SA"/>
        </w:rPr>
        <w:t>8</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rPr>
        <w:t>《</w:t>
      </w:r>
      <w:r>
        <w:rPr>
          <w:rFonts w:hint="default" w:ascii="仿宋_GB2312" w:hAnsi="仿宋_GB2312" w:eastAsia="仿宋_GB2312" w:cs="仿宋_GB2312"/>
          <w:color w:val="auto"/>
          <w:szCs w:val="32"/>
          <w:highlight w:val="none"/>
        </w:rPr>
        <w:t>天津市进一步提升城市一刻钟便民生活圈建设水平工作方案》</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2025年1月</w:t>
      </w:r>
      <w:r>
        <w:rPr>
          <w:rFonts w:hint="eastAsia" w:ascii="仿宋_GB2312" w:hAnsi="仿宋_GB2312" w:eastAsia="仿宋_GB2312" w:cs="仿宋_GB2312"/>
          <w:color w:val="auto"/>
          <w:szCs w:val="32"/>
          <w:highlight w:val="none"/>
          <w:lang w:eastAsia="zh-CN"/>
        </w:rPr>
        <w:t>）</w:t>
      </w:r>
    </w:p>
    <w:p w14:paraId="3BF6B1CF">
      <w:pPr>
        <w:numPr>
          <w:ilvl w:val="0"/>
          <w:numId w:val="0"/>
        </w:numPr>
        <w:ind w:firstLine="560" w:firstLineChars="200"/>
        <w:rPr>
          <w:rFonts w:hint="eastAsia" w:ascii="仿宋_GB2312" w:hAnsi="仿宋_GB2312" w:eastAsia="仿宋_GB2312" w:cs="仿宋_GB2312"/>
          <w:color w:val="auto"/>
          <w:szCs w:val="32"/>
          <w:highlight w:val="yellow"/>
          <w:lang w:val="en-US" w:eastAsia="zh-CN"/>
        </w:rPr>
      </w:pPr>
      <w:r>
        <w:rPr>
          <w:rFonts w:hint="eastAsia" w:ascii="仿宋_GB2312" w:hAnsi="仿宋_GB2312" w:eastAsia="仿宋_GB2312" w:cs="仿宋_GB2312"/>
          <w:color w:val="auto"/>
          <w:kern w:val="2"/>
          <w:sz w:val="28"/>
          <w:szCs w:val="32"/>
          <w:lang w:val="en-US" w:eastAsia="zh-CN" w:bidi="ar-SA"/>
        </w:rPr>
        <w:t>9</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 xml:space="preserve">《城市一刻钟便民生活圈建设指南》（2021年7月） </w:t>
      </w:r>
    </w:p>
    <w:p w14:paraId="137220F7">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lang w:val="en-US" w:eastAsia="zh-CN" w:bidi="ar-SA"/>
        </w:rPr>
        <w:t>10</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《控制性详细规划技术规程》（DB12/T 1116-2021）</w:t>
      </w:r>
    </w:p>
    <w:p w14:paraId="33EEC786">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1</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《天津市建设项目用地控制指标》（DB12/T 598-2024）</w:t>
      </w:r>
    </w:p>
    <w:p w14:paraId="5E9CCCC1">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2</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《天津市居住区公共服务设施配置标准》（DB12/T 29-7-2014）</w:t>
      </w:r>
    </w:p>
    <w:p w14:paraId="3D586D91">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3</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《天津市控制性详细规划管理规定（试行）》（2022）</w:t>
      </w:r>
    </w:p>
    <w:p w14:paraId="0926BF2C">
      <w:pPr>
        <w:numPr>
          <w:ilvl w:val="0"/>
          <w:numId w:val="0"/>
        </w:numPr>
        <w:ind w:firstLine="560" w:firstLineChars="200"/>
        <w:rPr>
          <w:rFonts w:hint="eastAsia" w:ascii="仿宋_GB2312" w:hAnsi="仿宋_GB2312" w:eastAsia="仿宋_GB2312" w:cs="仿宋_GB2312"/>
          <w:color w:val="auto"/>
          <w:szCs w:val="32"/>
          <w:highlight w:val="none"/>
          <w:lang w:val="en-US" w:eastAsia="zh-CN"/>
        </w:rPr>
      </w:pPr>
      <w:bookmarkStart w:id="15" w:name="_Toc12407"/>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4</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《天津市规划用地兼容性管理暂行规定》（2019）</w:t>
      </w:r>
    </w:p>
    <w:p w14:paraId="792C2FD6">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5</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《天津市规划设计导则（试行）》（2018版）</w:t>
      </w:r>
    </w:p>
    <w:p w14:paraId="386C94A2">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6</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《天津市商务发展“十四五”规划》</w:t>
      </w:r>
    </w:p>
    <w:p w14:paraId="32928A1B">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7</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《天津市标准化菜市场建设与管理规范》（DB12/T 1001-2020）</w:t>
      </w:r>
    </w:p>
    <w:p w14:paraId="610537DA">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kern w:val="2"/>
          <w:sz w:val="28"/>
          <w:szCs w:val="32"/>
          <w:lang w:val="en-US" w:eastAsia="zh-CN" w:bidi="ar-SA"/>
        </w:rPr>
        <w:t>8</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《天津市菜市场管理办法》（2007 年天津市人民政府第 121 号令）</w:t>
      </w:r>
    </w:p>
    <w:p w14:paraId="74F42C51">
      <w:pPr>
        <w:pStyle w:val="4"/>
        <w:spacing w:before="0" w:beforeLines="0" w:after="0" w:afterLines="0" w:line="360" w:lineRule="auto"/>
        <w:ind w:firstLine="482"/>
        <w:rPr>
          <w:color w:val="auto"/>
          <w:sz w:val="32"/>
          <w:highlight w:val="none"/>
        </w:rPr>
      </w:pPr>
      <w:bookmarkStart w:id="16" w:name="_Toc217099943"/>
      <w:r>
        <w:rPr>
          <w:rFonts w:hint="eastAsia" w:ascii="宋体" w:hAnsi="宋体"/>
          <w:color w:val="auto"/>
          <w:sz w:val="24"/>
          <w:szCs w:val="24"/>
          <w:highlight w:val="none"/>
        </w:rPr>
        <w:t>（三）上位规划</w:t>
      </w:r>
      <w:bookmarkEnd w:id="16"/>
    </w:p>
    <w:p w14:paraId="55D93F46">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1.</w:t>
      </w:r>
      <w:r>
        <w:rPr>
          <w:rFonts w:hint="eastAsia" w:ascii="仿宋_GB2312" w:hAnsi="仿宋_GB2312" w:eastAsia="仿宋_GB2312" w:cs="仿宋_GB2312"/>
          <w:color w:val="auto"/>
          <w:szCs w:val="32"/>
          <w:highlight w:val="none"/>
          <w:lang w:val="en-US" w:eastAsia="zh-CN"/>
        </w:rPr>
        <w:t>《天津市国土空间总体规划（2021—2035年）》</w:t>
      </w:r>
    </w:p>
    <w:p w14:paraId="10540BC1">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kern w:val="2"/>
          <w:sz w:val="28"/>
          <w:szCs w:val="32"/>
          <w:lang w:val="en-US" w:eastAsia="zh-CN" w:bidi="ar-SA"/>
        </w:rPr>
        <w:t>2</w:t>
      </w:r>
      <w:r>
        <w:rPr>
          <w:rFonts w:hint="default" w:ascii="仿宋_GB2312" w:hAnsi="仿宋_GB2312" w:eastAsia="仿宋_GB2312" w:cs="仿宋_GB2312"/>
          <w:color w:val="auto"/>
          <w:kern w:val="2"/>
          <w:sz w:val="28"/>
          <w:szCs w:val="32"/>
          <w:lang w:val="en-US" w:eastAsia="zh-CN" w:bidi="ar-SA"/>
        </w:rPr>
        <w:t>.</w:t>
      </w:r>
      <w:r>
        <w:rPr>
          <w:rFonts w:hint="eastAsia" w:ascii="仿宋_GB2312" w:hAnsi="仿宋_GB2312" w:eastAsia="仿宋_GB2312" w:cs="仿宋_GB2312"/>
          <w:color w:val="auto"/>
          <w:szCs w:val="32"/>
          <w:highlight w:val="none"/>
          <w:lang w:val="en-US" w:eastAsia="zh-CN"/>
        </w:rPr>
        <w:t>《天津市滨海新区国土空间总体规划（2021—2035年）》</w:t>
      </w:r>
    </w:p>
    <w:p w14:paraId="1F1CD1BC">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2.</w:t>
      </w:r>
      <w:r>
        <w:rPr>
          <w:rFonts w:hint="eastAsia" w:ascii="仿宋_GB2312" w:hAnsi="仿宋_GB2312" w:eastAsia="仿宋_GB2312" w:cs="仿宋_GB2312"/>
          <w:color w:val="auto"/>
          <w:szCs w:val="32"/>
          <w:highlight w:val="none"/>
          <w:lang w:val="en-US" w:eastAsia="zh-CN"/>
        </w:rPr>
        <w:t>《天津市“津城”菜市场规划（2021—2035年）》</w:t>
      </w:r>
    </w:p>
    <w:p w14:paraId="33D27FD3">
      <w:pPr>
        <w:numPr>
          <w:ilvl w:val="0"/>
          <w:numId w:val="0"/>
        </w:numPr>
        <w:ind w:firstLine="560" w:firstLineChars="200"/>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kern w:val="2"/>
          <w:sz w:val="28"/>
          <w:szCs w:val="32"/>
          <w:lang w:val="en-US" w:eastAsia="zh-CN" w:bidi="ar-SA"/>
        </w:rPr>
        <w:t>3.</w:t>
      </w:r>
      <w:r>
        <w:rPr>
          <w:rFonts w:hint="eastAsia" w:ascii="仿宋_GB2312" w:hAnsi="仿宋_GB2312" w:eastAsia="仿宋_GB2312" w:cs="仿宋_GB2312"/>
          <w:color w:val="auto"/>
          <w:szCs w:val="32"/>
          <w:highlight w:val="none"/>
          <w:lang w:val="en-US" w:eastAsia="zh-CN"/>
        </w:rPr>
        <w:t>《滨海新区十五分钟生活圈实施指导手册》</w:t>
      </w:r>
    </w:p>
    <w:p w14:paraId="591CF29C">
      <w:pPr>
        <w:numPr>
          <w:ilvl w:val="0"/>
          <w:numId w:val="0"/>
        </w:numPr>
        <w:ind w:firstLine="560" w:firstLineChars="200"/>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kern w:val="2"/>
          <w:sz w:val="28"/>
          <w:szCs w:val="22"/>
          <w:lang w:val="en-US" w:eastAsia="zh-CN" w:bidi="ar-SA"/>
        </w:rPr>
        <w:t>4.</w:t>
      </w:r>
      <w:bookmarkEnd w:id="15"/>
      <w:bookmarkStart w:id="17" w:name="_Toc15917"/>
      <w:r>
        <w:rPr>
          <w:rFonts w:hint="eastAsia" w:ascii="Calibri" w:hAnsi="Calibri" w:eastAsia="仿宋_GB2312" w:cs="Times New Roman"/>
          <w:color w:val="auto"/>
          <w:szCs w:val="32"/>
          <w:highlight w:val="none"/>
          <w:lang w:val="en-US" w:eastAsia="zh-CN"/>
        </w:rPr>
        <w:t>《天津市滨海新区生活圈规划设计导则》</w:t>
      </w:r>
    </w:p>
    <w:p w14:paraId="126B6E51">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14:paraId="1E88DD02">
      <w:pPr>
        <w:pStyle w:val="2"/>
        <w:bidi w:val="0"/>
        <w:rPr>
          <w:rFonts w:hint="default" w:asciiTheme="minorEastAsia" w:hAnsiTheme="minorEastAsia" w:eastAsiaTheme="minorEastAsia" w:cstheme="minorEastAsia"/>
          <w:b/>
          <w:bCs/>
          <w:lang w:val="en-US" w:eastAsia="zh-CN"/>
        </w:rPr>
      </w:pPr>
      <w:bookmarkStart w:id="18" w:name="_Toc9502"/>
      <w:r>
        <w:rPr>
          <w:rFonts w:hint="eastAsia" w:asciiTheme="minorEastAsia" w:hAnsiTheme="minorEastAsia" w:eastAsiaTheme="minorEastAsia" w:cstheme="minorEastAsia"/>
          <w:b/>
          <w:bCs/>
          <w:lang w:val="en-US" w:eastAsia="zh-CN"/>
        </w:rPr>
        <w:t xml:space="preserve">第二章 </w:t>
      </w:r>
      <w:bookmarkEnd w:id="17"/>
      <w:r>
        <w:rPr>
          <w:rFonts w:hint="eastAsia" w:asciiTheme="minorEastAsia" w:hAnsiTheme="minorEastAsia" w:eastAsiaTheme="minorEastAsia" w:cstheme="minorEastAsia"/>
          <w:b/>
          <w:bCs/>
          <w:lang w:val="en-US" w:eastAsia="zh-CN"/>
        </w:rPr>
        <w:t>现状分析</w:t>
      </w:r>
      <w:bookmarkEnd w:id="18"/>
    </w:p>
    <w:p w14:paraId="78DDF2B3">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19" w:name="_Toc17384"/>
      <w:bookmarkStart w:id="20" w:name="_Toc2524"/>
      <w:r>
        <w:rPr>
          <w:rFonts w:hint="eastAsia" w:ascii="Times New Roman" w:hAnsi="Times New Roman" w:eastAsia="黑体" w:cs="Times New Roman"/>
          <w:b/>
          <w:bCs/>
          <w:color w:val="auto"/>
          <w:kern w:val="2"/>
          <w:sz w:val="32"/>
          <w:highlight w:val="none"/>
          <w:lang w:val="en-US" w:eastAsia="zh-CN" w:bidi="ar-SA"/>
        </w:rPr>
        <w:t>农产品批发市场建设</w:t>
      </w:r>
      <w:bookmarkEnd w:id="19"/>
      <w:r>
        <w:rPr>
          <w:rFonts w:hint="eastAsia" w:ascii="Times New Roman" w:hAnsi="Times New Roman" w:eastAsia="黑体" w:cs="Times New Roman"/>
          <w:b/>
          <w:bCs/>
          <w:color w:val="auto"/>
          <w:kern w:val="2"/>
          <w:sz w:val="32"/>
          <w:highlight w:val="none"/>
          <w:lang w:val="en-US" w:eastAsia="zh-CN" w:bidi="ar-SA"/>
        </w:rPr>
        <w:t>情况</w:t>
      </w:r>
      <w:bookmarkEnd w:id="20"/>
      <w:r>
        <w:rPr>
          <w:rFonts w:hint="eastAsia" w:ascii="Times New Roman" w:hAnsi="Times New Roman" w:eastAsia="黑体" w:cs="Times New Roman"/>
          <w:b/>
          <w:bCs/>
          <w:color w:val="auto"/>
          <w:kern w:val="2"/>
          <w:sz w:val="32"/>
          <w:highlight w:val="none"/>
          <w:lang w:val="en-US" w:eastAsia="zh-CN" w:bidi="ar-SA"/>
        </w:rPr>
        <w:t xml:space="preserve"> </w:t>
      </w:r>
    </w:p>
    <w:p w14:paraId="5CF1A736">
      <w:pPr>
        <w:numPr>
          <w:ilvl w:val="0"/>
          <w:numId w:val="0"/>
        </w:numPr>
        <w:spacing w:line="560" w:lineRule="exact"/>
        <w:ind w:firstLine="560" w:firstLineChars="200"/>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滨海新区现有2处农产品批发市场——金元宝滨海农产品交易市场及中农批（天津）国际冻品交易市场。金元宝滨海农产品交易市场占地面积约10.5公顷，建筑面积约9万平方米，位于东江路与第九大街交口；中农批（天津）国际冻品交易市场位于渔港北环路与望海南道交口，占地面积约5公顷，建筑面积约4万平方米，均为保障滨城居民的健康生活发挥了极其重要的作用。</w:t>
      </w:r>
    </w:p>
    <w:p w14:paraId="519D4F26">
      <w:pPr>
        <w:pStyle w:val="25"/>
        <w:numPr>
          <w:ilvl w:val="0"/>
          <w:numId w:val="3"/>
        </w:numPr>
        <w:spacing w:before="0" w:after="0" w:line="360" w:lineRule="auto"/>
        <w:ind w:left="0" w:leftChars="0" w:firstLine="0" w:firstLineChars="0"/>
        <w:jc w:val="both"/>
        <w:rPr>
          <w:rFonts w:hint="default" w:ascii="Times New Roman" w:hAnsi="Times New Roman" w:eastAsia="黑体" w:cs="Times New Roman"/>
          <w:b/>
          <w:bCs/>
          <w:color w:val="auto"/>
          <w:kern w:val="2"/>
          <w:sz w:val="32"/>
          <w:highlight w:val="none"/>
          <w:lang w:val="en-US" w:eastAsia="zh-CN" w:bidi="ar-SA"/>
        </w:rPr>
      </w:pPr>
      <w:bookmarkStart w:id="21" w:name="_Toc12627"/>
      <w:r>
        <w:rPr>
          <w:rFonts w:hint="eastAsia" w:ascii="Times New Roman" w:hAnsi="Times New Roman" w:eastAsia="黑体" w:cs="Times New Roman"/>
          <w:b/>
          <w:bCs/>
          <w:color w:val="auto"/>
          <w:kern w:val="2"/>
          <w:sz w:val="32"/>
          <w:highlight w:val="none"/>
          <w:lang w:val="en-US" w:eastAsia="zh-CN" w:bidi="ar-SA"/>
        </w:rPr>
        <w:t>菜市场建设情况</w:t>
      </w:r>
      <w:bookmarkEnd w:id="21"/>
    </w:p>
    <w:p w14:paraId="03AAF0BB">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滨海新区现有菜市场共有69座，总建筑面积约20万平方米，每5万人拥有约1.7处菜市场，人均菜市场建筑面积0.1平方米。</w:t>
      </w:r>
    </w:p>
    <w:p w14:paraId="664AC5BF">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滨海新区现状菜市场自发形成两种规模类型，包括承担基本功能的中小型菜市场以及承担多元服务的综合大型菜市场，其中中小型菜市场主要承担了蔬果、肉蛋及副食等零售职能，建筑规模在1000-5000平方米之间；综合大型菜市场主要包括水产售卖、生活服务、餐饮、蔬果、肉蛋及副食等功能，建筑规模普遍在6000平方米以上。</w:t>
      </w:r>
      <w:bookmarkStart w:id="22" w:name="_Toc15957"/>
    </w:p>
    <w:p w14:paraId="07DA9A4D">
      <w:pPr>
        <w:numPr>
          <w:ilvl w:val="0"/>
          <w:numId w:val="0"/>
        </w:numPr>
        <w:spacing w:line="560" w:lineRule="exact"/>
        <w:ind w:firstLine="560" w:firstLineChars="200"/>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同时，仍存在农产品批发市场辐射范围与城市发展定位不符、菜市场辐射范围有限、菜市场建设环境参差不齐，配套设施不健全、菜市场受生鲜电商冲击等挑战。</w:t>
      </w:r>
    </w:p>
    <w:bookmarkEnd w:id="22"/>
    <w:p w14:paraId="02334782">
      <w:pPr>
        <w:numPr>
          <w:ilvl w:val="0"/>
          <w:numId w:val="0"/>
        </w:numPr>
        <w:spacing w:line="560" w:lineRule="exact"/>
        <w:ind w:firstLine="560" w:firstLineChars="200"/>
        <w:rPr>
          <w:rFonts w:hint="eastAsia" w:ascii="仿宋_GB2312" w:hAnsi="仿宋_GB2312" w:eastAsia="仿宋_GB2312" w:cs="仿宋_GB2312"/>
          <w:color w:val="auto"/>
          <w:szCs w:val="32"/>
          <w:highlight w:val="yellow"/>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23" w:name="_Toc14617"/>
    </w:p>
    <w:p w14:paraId="7311832D">
      <w:pPr>
        <w:pStyle w:val="2"/>
        <w:bidi w:val="0"/>
        <w:rPr>
          <w:rFonts w:hint="eastAsia" w:asciiTheme="minorEastAsia" w:hAnsiTheme="minorEastAsia" w:eastAsiaTheme="minorEastAsia" w:cstheme="minorEastAsia"/>
          <w:b/>
          <w:bCs/>
          <w:lang w:val="en-US" w:eastAsia="zh-CN"/>
        </w:rPr>
      </w:pPr>
      <w:bookmarkStart w:id="24" w:name="_Toc13835"/>
      <w:r>
        <w:rPr>
          <w:rFonts w:hint="eastAsia" w:asciiTheme="minorEastAsia" w:hAnsiTheme="minorEastAsia" w:eastAsiaTheme="minorEastAsia" w:cstheme="minorEastAsia"/>
          <w:b/>
          <w:bCs/>
          <w:lang w:val="en-US" w:eastAsia="zh-CN"/>
        </w:rPr>
        <w:t>第三章 需求预测与配置标准</w:t>
      </w:r>
      <w:bookmarkEnd w:id="23"/>
      <w:bookmarkEnd w:id="24"/>
    </w:p>
    <w:p w14:paraId="3A2D0462">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25" w:name="_Toc509"/>
      <w:r>
        <w:rPr>
          <w:rFonts w:hint="eastAsia" w:ascii="Times New Roman" w:hAnsi="Times New Roman" w:eastAsia="黑体" w:cs="Times New Roman"/>
          <w:b/>
          <w:bCs/>
          <w:color w:val="auto"/>
          <w:kern w:val="2"/>
          <w:sz w:val="32"/>
          <w:highlight w:val="none"/>
          <w:lang w:val="en-US" w:eastAsia="zh-CN" w:bidi="ar-SA"/>
        </w:rPr>
        <w:t>需求预测</w:t>
      </w:r>
      <w:bookmarkEnd w:id="25"/>
    </w:p>
    <w:p w14:paraId="5EB3DF35">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根据《天津市滨海新区国土空间总体规划（2021—2035年）》，规划至2035年滨海新区常住人口规模为360万人，可服务人口规模为400万人。</w:t>
      </w:r>
    </w:p>
    <w:p w14:paraId="6F134BF8">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按天津地区居民家庭人均主要食品消费量410.8公斤计</w:t>
      </w:r>
      <w:r>
        <w:rPr>
          <w:rFonts w:hint="eastAsia" w:ascii="仿宋_GB2312" w:hAnsi="仿宋_GB2312" w:eastAsia="仿宋_GB2312" w:cs="仿宋_GB2312"/>
          <w:color w:val="auto"/>
          <w:szCs w:val="32"/>
          <w:highlight w:val="none"/>
          <w:vertAlign w:val="superscript"/>
          <w:lang w:val="en-US" w:eastAsia="zh-CN"/>
        </w:rPr>
        <w:footnoteReference w:id="0"/>
      </w:r>
      <w:r>
        <w:rPr>
          <w:rFonts w:hint="eastAsia" w:ascii="仿宋_GB2312" w:hAnsi="仿宋_GB2312" w:eastAsia="仿宋_GB2312" w:cs="仿宋_GB2312"/>
          <w:color w:val="auto"/>
          <w:szCs w:val="32"/>
          <w:highlight w:val="none"/>
          <w:lang w:val="en-US" w:eastAsia="zh-CN"/>
        </w:rPr>
        <w:t>，新区农副产品年需求量为164.32万吨。参考天津其他批发交易市场规模，结合滨海新区国土空间总体规划确定的“一核两翼组团发展”的城市发展格局和内外交通规划体系，至2035年滨海新区范围内需配置3-4处农产品批发市场，总交易量不少于170万吨。</w:t>
      </w:r>
    </w:p>
    <w:p w14:paraId="29509F88">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按照《天津市滨海新区生活圈规划设计导则》中规定社区每5万人设置2-3处菜市场的设置标准，至2035年滨海新区范围内共需配置160-240处菜市场。在具体配置过程中，应结合《天津市滨海新区生活圈规划设计导则》划定的生活圈以及生活圈内规划人口进行具体规划。</w:t>
      </w:r>
    </w:p>
    <w:p w14:paraId="07561557">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26" w:name="_Toc28036"/>
      <w:r>
        <w:rPr>
          <w:rFonts w:hint="eastAsia" w:ascii="Times New Roman" w:hAnsi="Times New Roman" w:eastAsia="黑体" w:cs="Times New Roman"/>
          <w:b/>
          <w:bCs/>
          <w:color w:val="auto"/>
          <w:kern w:val="2"/>
          <w:sz w:val="32"/>
          <w:highlight w:val="none"/>
          <w:lang w:val="en-US" w:eastAsia="zh-CN" w:bidi="ar-SA"/>
        </w:rPr>
        <w:t>配置标准</w:t>
      </w:r>
      <w:bookmarkEnd w:id="26"/>
    </w:p>
    <w:p w14:paraId="65CF8917">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1.农产品批发市场</w:t>
      </w:r>
    </w:p>
    <w:p w14:paraId="37D91603">
      <w:pPr>
        <w:spacing w:line="560" w:lineRule="exact"/>
        <w:ind w:firstLine="560"/>
        <w:rPr>
          <w:rFonts w:hint="eastAsia" w:ascii="仿宋_GB2312" w:hAnsi="仿宋_GB2312" w:eastAsia="仿宋_GB2312" w:cs="仿宋_GB2312"/>
          <w:color w:val="auto"/>
          <w:szCs w:val="32"/>
          <w:highlight w:val="none"/>
          <w:lang w:val="en-US" w:eastAsia="zh-CN"/>
        </w:rPr>
      </w:pPr>
      <w:r>
        <w:rPr>
          <w:rFonts w:hint="eastAsia" w:ascii="Calibri" w:hAnsi="Calibri" w:eastAsia="仿宋_GB2312" w:cs="Times New Roman"/>
          <w:color w:val="auto"/>
          <w:szCs w:val="32"/>
          <w:highlight w:val="none"/>
          <w:lang w:val="en-US" w:eastAsia="zh-CN"/>
        </w:rPr>
        <w:t>结合滨海新区国土空间总体规划确定的“一核两翼组团发展”的</w:t>
      </w:r>
      <w:r>
        <w:rPr>
          <w:rFonts w:hint="eastAsia" w:ascii="仿宋_GB2312" w:hAnsi="仿宋_GB2312" w:eastAsia="仿宋_GB2312" w:cs="仿宋_GB2312"/>
          <w:color w:val="auto"/>
          <w:szCs w:val="32"/>
          <w:highlight w:val="none"/>
          <w:lang w:val="en-US" w:eastAsia="zh-CN"/>
        </w:rPr>
        <w:t>城市发展格局和内外交通规划体系，除滨城核心区现状天津金元宝滨海农产品交易市场及北翼副城现状中农批（天津）国际冻品交易市场外，至少在南翼副城规划1处农产品批发市场，同时结合滨海新区海空两港资源发展优势，规划1处区域型国际农产品集散中心。</w:t>
      </w:r>
    </w:p>
    <w:p w14:paraId="386E92F9">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2.菜市场</w:t>
      </w:r>
    </w:p>
    <w:p w14:paraId="26B7B394">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①中小型菜市场：菜市场布局应与滨海新区划定的居住生活圈、产城融合生活圈相匹配。每5万人设置2-3处菜市场，服务半径原则上不大于1000米，老城区原则上不大于500米。对于老旧社区选址困难的点位，可充分发挥生鲜超市、菜店等替代功能；新建菜市场建筑面积不宜小于1000平方米，用地面积不宜小于800平方米，已有菜市场可参照此标准改造提升。鼓励菜市场与其他社区商业、服务设施等结建。</w:t>
      </w:r>
    </w:p>
    <w:p w14:paraId="0B80E419">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②综合大型菜市场：现有规范标准未对大型综合菜市场提出明确规模配置要求。本专项规划在参考现状大型菜市场、服务半径、服务人口的基础上，以集约利用为原则，执行的相关规模指标为：优先在人口高度聚集区设置，每处建筑面积不宜小于5000平方米，占地面积约8000-10000平方米</w:t>
      </w:r>
      <w:r>
        <w:rPr>
          <w:rFonts w:hint="eastAsia" w:ascii="仿宋_GB2312" w:hAnsi="仿宋_GB2312" w:eastAsia="仿宋_GB2312" w:cs="仿宋_GB2312"/>
          <w:color w:val="auto"/>
          <w:szCs w:val="32"/>
          <w:highlight w:val="none"/>
          <w:vertAlign w:val="superscript"/>
          <w:lang w:val="en-US" w:eastAsia="zh-CN"/>
        </w:rPr>
        <w:footnoteReference w:id="1"/>
      </w:r>
      <w:r>
        <w:rPr>
          <w:rFonts w:hint="eastAsia" w:ascii="仿宋_GB2312" w:hAnsi="仿宋_GB2312" w:eastAsia="仿宋_GB2312" w:cs="仿宋_GB2312"/>
          <w:color w:val="auto"/>
          <w:szCs w:val="32"/>
          <w:highlight w:val="none"/>
          <w:lang w:val="en-US" w:eastAsia="zh-CN"/>
        </w:rPr>
        <w:t>。</w:t>
      </w:r>
    </w:p>
    <w:p w14:paraId="2748E21E">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3.生鲜超市等多类型菜市场零售网点</w:t>
      </w:r>
    </w:p>
    <w:p w14:paraId="4215AA6C">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本次规划将生鲜超市、社区菜店作为菜市场的补充。对于老旧成熟社区缺少菜市场的，且选址建设确有困难的，可以建设生鲜超市、菜店、商超生鲜区、蔬菜社区直通车等作为补充替代，不作强制规模要求。</w:t>
      </w:r>
    </w:p>
    <w:p w14:paraId="6AC69AB3">
      <w:pPr>
        <w:spacing w:line="560" w:lineRule="exact"/>
        <w:ind w:left="0" w:leftChars="0" w:firstLine="0" w:firstLineChars="0"/>
        <w:jc w:val="center"/>
        <w:rPr>
          <w:rFonts w:hint="eastAsia" w:ascii="仿宋_GB2312" w:hAnsi="仿宋_GB2312" w:eastAsia="仿宋_GB2312" w:cs="仿宋_GB2312"/>
          <w:color w:val="auto"/>
          <w:szCs w:val="32"/>
          <w:highlight w:val="none"/>
          <w:lang w:val="en-US" w:eastAsia="zh-CN"/>
        </w:rPr>
      </w:pPr>
    </w:p>
    <w:p w14:paraId="775BBDAE">
      <w:pPr>
        <w:spacing w:line="560" w:lineRule="exact"/>
        <w:ind w:left="0" w:leftChars="0" w:firstLine="0" w:firstLineChars="0"/>
        <w:jc w:val="center"/>
        <w:rPr>
          <w:rFonts w:hint="eastAsia" w:ascii="仿宋_GB2312" w:hAnsi="仿宋_GB2312" w:eastAsia="仿宋_GB2312" w:cs="仿宋_GB2312"/>
          <w:color w:val="auto"/>
          <w:szCs w:val="32"/>
          <w:highlight w:val="none"/>
          <w:lang w:val="en-US" w:eastAsia="zh-CN"/>
        </w:rPr>
      </w:pPr>
    </w:p>
    <w:p w14:paraId="590597A2">
      <w:pPr>
        <w:spacing w:line="560" w:lineRule="exact"/>
        <w:ind w:left="0" w:leftChars="0" w:firstLine="0" w:firstLineChars="0"/>
        <w:jc w:val="center"/>
        <w:rPr>
          <w:rFonts w:hint="eastAsia" w:ascii="仿宋_GB2312" w:hAnsi="仿宋_GB2312" w:eastAsia="仿宋_GB2312" w:cs="仿宋_GB2312"/>
          <w:color w:val="auto"/>
          <w:szCs w:val="32"/>
          <w:highlight w:val="none"/>
          <w:lang w:val="en-US" w:eastAsia="zh-CN"/>
        </w:rPr>
      </w:pPr>
    </w:p>
    <w:p w14:paraId="709C99EA">
      <w:pPr>
        <w:spacing w:line="560" w:lineRule="exact"/>
        <w:ind w:left="0" w:leftChars="0" w:firstLine="0" w:firstLineChars="0"/>
        <w:jc w:val="center"/>
        <w:rPr>
          <w:rFonts w:hint="eastAsia" w:ascii="仿宋_GB2312" w:hAnsi="仿宋_GB2312" w:eastAsia="仿宋_GB2312" w:cs="仿宋_GB2312"/>
          <w:color w:val="auto"/>
          <w:szCs w:val="32"/>
          <w:highlight w:val="none"/>
          <w:lang w:val="en-US" w:eastAsia="zh-CN"/>
        </w:rPr>
      </w:pPr>
    </w:p>
    <w:p w14:paraId="6B44987A">
      <w:pPr>
        <w:spacing w:line="560" w:lineRule="exact"/>
        <w:ind w:left="0" w:leftChars="0" w:firstLine="0" w:firstLineChars="0"/>
        <w:jc w:val="center"/>
        <w:rPr>
          <w:rFonts w:hint="eastAsia" w:ascii="仿宋_GB2312" w:hAnsi="仿宋_GB2312" w:eastAsia="仿宋_GB2312" w:cs="仿宋_GB2312"/>
          <w:color w:val="auto"/>
          <w:szCs w:val="32"/>
          <w:highlight w:val="none"/>
          <w:lang w:val="en-US" w:eastAsia="zh-CN"/>
        </w:rPr>
      </w:pPr>
    </w:p>
    <w:p w14:paraId="4BF0B28D">
      <w:pPr>
        <w:spacing w:line="560" w:lineRule="exact"/>
        <w:ind w:left="0" w:leftChars="0" w:firstLine="0" w:firstLineChars="0"/>
        <w:jc w:val="center"/>
        <w:rPr>
          <w:rFonts w:hint="eastAsia" w:ascii="仿宋_GB2312" w:hAnsi="仿宋_GB2312" w:eastAsia="仿宋_GB2312" w:cs="仿宋_GB2312"/>
          <w:color w:val="auto"/>
          <w:szCs w:val="32"/>
          <w:highlight w:val="none"/>
          <w:lang w:val="en-US" w:eastAsia="zh-CN"/>
        </w:rPr>
      </w:pPr>
    </w:p>
    <w:p w14:paraId="2105CA3F">
      <w:pPr>
        <w:spacing w:line="560" w:lineRule="exact"/>
        <w:ind w:left="0" w:leftChars="0" w:firstLine="0" w:firstLineChars="0"/>
        <w:jc w:val="center"/>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表1 农贸市场指标控制</w:t>
      </w:r>
    </w:p>
    <w:tbl>
      <w:tblPr>
        <w:tblStyle w:val="15"/>
        <w:tblW w:w="8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2"/>
        <w:gridCol w:w="454"/>
        <w:gridCol w:w="563"/>
        <w:gridCol w:w="1133"/>
        <w:gridCol w:w="1062"/>
        <w:gridCol w:w="935"/>
        <w:gridCol w:w="806"/>
        <w:gridCol w:w="723"/>
        <w:gridCol w:w="824"/>
        <w:gridCol w:w="1765"/>
      </w:tblGrid>
      <w:tr w14:paraId="0F76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1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1B2523E">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滨海新区农贸市场体系建设</w:t>
            </w:r>
          </w:p>
        </w:tc>
        <w:tc>
          <w:tcPr>
            <w:tcW w:w="1017"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9BFEAC8">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市场类型</w:t>
            </w: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205FA9E">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规模性指标</w:t>
            </w:r>
          </w:p>
        </w:tc>
        <w:tc>
          <w:tcPr>
            <w:tcW w:w="152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D6C15D4">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覆盖性指标</w:t>
            </w:r>
          </w:p>
        </w:tc>
        <w:tc>
          <w:tcPr>
            <w:tcW w:w="824"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B3BEE18">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效率性指标</w:t>
            </w:r>
          </w:p>
        </w:tc>
        <w:tc>
          <w:tcPr>
            <w:tcW w:w="176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9277CFF">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14:paraId="46F7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A27F077">
            <w:pPr>
              <w:pStyle w:val="7"/>
              <w:bidi w:val="0"/>
              <w:outlineLvl w:val="9"/>
              <w:rPr>
                <w:rFonts w:hint="eastAsia" w:ascii="仿宋_GB2312" w:hAnsi="仿宋_GB2312" w:eastAsia="仿宋_GB2312" w:cs="仿宋_GB2312"/>
                <w:sz w:val="24"/>
                <w:szCs w:val="24"/>
              </w:rPr>
            </w:pPr>
          </w:p>
        </w:tc>
        <w:tc>
          <w:tcPr>
            <w:tcW w:w="101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141DB8">
            <w:pPr>
              <w:pStyle w:val="7"/>
              <w:bidi w:val="0"/>
              <w:outlineLvl w:val="9"/>
              <w:rPr>
                <w:rFonts w:hint="eastAsia" w:ascii="仿宋_GB2312" w:hAnsi="仿宋_GB2312" w:eastAsia="仿宋_GB2312" w:cs="仿宋_GB2312"/>
                <w:sz w:val="24"/>
                <w:szCs w:val="24"/>
              </w:rPr>
            </w:pPr>
          </w:p>
        </w:tc>
        <w:tc>
          <w:tcPr>
            <w:tcW w:w="219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1E1FDD3">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单处一般规模</w:t>
            </w:r>
          </w:p>
          <w:p w14:paraId="123D831F">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93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EDB49A">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千人</w:t>
            </w:r>
          </w:p>
          <w:p w14:paraId="5D24160D">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w:t>
            </w:r>
          </w:p>
        </w:tc>
        <w:tc>
          <w:tcPr>
            <w:tcW w:w="80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B4A85E">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w:t>
            </w:r>
          </w:p>
          <w:p w14:paraId="48B1C39C">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半径</w:t>
            </w:r>
          </w:p>
          <w:p w14:paraId="06D2FA41">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m</w:t>
            </w:r>
            <w:r>
              <w:rPr>
                <w:rFonts w:hint="eastAsia" w:ascii="仿宋_GB2312" w:hAnsi="仿宋_GB2312" w:eastAsia="仿宋_GB2312" w:cs="仿宋_GB2312"/>
                <w:b/>
                <w:bCs/>
                <w:sz w:val="24"/>
                <w:szCs w:val="24"/>
                <w:lang w:eastAsia="zh-CN"/>
              </w:rPr>
              <w:t>)</w:t>
            </w:r>
          </w:p>
        </w:tc>
        <w:tc>
          <w:tcPr>
            <w:tcW w:w="72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820F46">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配置要求</w:t>
            </w:r>
          </w:p>
        </w:tc>
        <w:tc>
          <w:tcPr>
            <w:tcW w:w="824"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420C489">
            <w:pPr>
              <w:pStyle w:val="7"/>
              <w:bidi w:val="0"/>
              <w:outlineLvl w:val="9"/>
              <w:rPr>
                <w:rFonts w:hint="eastAsia" w:ascii="仿宋_GB2312" w:hAnsi="仿宋_GB2312" w:eastAsia="仿宋_GB2312" w:cs="仿宋_GB2312"/>
                <w:b/>
                <w:bCs/>
                <w:sz w:val="24"/>
                <w:szCs w:val="24"/>
              </w:rPr>
            </w:pPr>
          </w:p>
        </w:tc>
        <w:tc>
          <w:tcPr>
            <w:tcW w:w="176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725DBDA">
            <w:pPr>
              <w:pStyle w:val="7"/>
              <w:bidi w:val="0"/>
              <w:outlineLvl w:val="9"/>
              <w:rPr>
                <w:rFonts w:hint="eastAsia" w:ascii="仿宋_GB2312" w:hAnsi="仿宋_GB2312" w:eastAsia="仿宋_GB2312" w:cs="仿宋_GB2312"/>
                <w:b/>
                <w:bCs/>
                <w:sz w:val="24"/>
                <w:szCs w:val="24"/>
              </w:rPr>
            </w:pPr>
          </w:p>
        </w:tc>
      </w:tr>
      <w:tr w14:paraId="3F10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226BA9C">
            <w:pPr>
              <w:pStyle w:val="7"/>
              <w:bidi w:val="0"/>
              <w:outlineLvl w:val="9"/>
              <w:rPr>
                <w:rFonts w:hint="eastAsia" w:ascii="仿宋_GB2312" w:hAnsi="仿宋_GB2312" w:eastAsia="仿宋_GB2312" w:cs="仿宋_GB2312"/>
                <w:sz w:val="24"/>
                <w:szCs w:val="24"/>
              </w:rPr>
            </w:pPr>
          </w:p>
        </w:tc>
        <w:tc>
          <w:tcPr>
            <w:tcW w:w="101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8C67BDC">
            <w:pPr>
              <w:pStyle w:val="7"/>
              <w:bidi w:val="0"/>
              <w:outlineLvl w:val="9"/>
              <w:rPr>
                <w:rFonts w:hint="eastAsia" w:ascii="仿宋_GB2312" w:hAnsi="仿宋_GB2312" w:eastAsia="仿宋_GB2312" w:cs="仿宋_GB2312"/>
                <w:sz w:val="24"/>
                <w:szCs w:val="24"/>
              </w:rPr>
            </w:pPr>
          </w:p>
        </w:tc>
        <w:tc>
          <w:tcPr>
            <w:tcW w:w="11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25BBC0">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建筑面积</w:t>
            </w:r>
            <w:r>
              <w:rPr>
                <w:rFonts w:hint="eastAsia" w:ascii="仿宋_GB2312" w:hAnsi="仿宋_GB2312" w:eastAsia="仿宋_GB2312" w:cs="仿宋_GB2312"/>
                <w:b/>
                <w:bCs/>
                <w:sz w:val="24"/>
                <w:szCs w:val="24"/>
                <w:lang w:val="en-US" w:eastAsia="zh-CN"/>
              </w:rPr>
              <w:t>下限</w:t>
            </w:r>
            <w:r>
              <w:rPr>
                <w:rFonts w:hint="eastAsia" w:ascii="仿宋_GB2312" w:hAnsi="仿宋_GB2312" w:eastAsia="仿宋_GB2312" w:cs="仿宋_GB2312"/>
                <w:b/>
                <w:bCs/>
                <w:sz w:val="24"/>
                <w:szCs w:val="24"/>
              </w:rPr>
              <w:t>（㎡）</w:t>
            </w:r>
          </w:p>
        </w:tc>
        <w:tc>
          <w:tcPr>
            <w:tcW w:w="10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E587EE3">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占地面积（㎡）</w:t>
            </w:r>
          </w:p>
        </w:tc>
        <w:tc>
          <w:tcPr>
            <w:tcW w:w="93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E65E69D">
            <w:pPr>
              <w:pStyle w:val="7"/>
              <w:bidi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建筑面积控制性指标</w:t>
            </w:r>
          </w:p>
        </w:tc>
        <w:tc>
          <w:tcPr>
            <w:tcW w:w="80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CB6FBB7">
            <w:pPr>
              <w:pStyle w:val="7"/>
              <w:bidi w:val="0"/>
              <w:outlineLvl w:val="9"/>
              <w:rPr>
                <w:rFonts w:hint="eastAsia" w:ascii="仿宋_GB2312" w:hAnsi="仿宋_GB2312" w:eastAsia="仿宋_GB2312" w:cs="仿宋_GB2312"/>
                <w:b/>
                <w:bCs/>
                <w:sz w:val="24"/>
                <w:szCs w:val="24"/>
              </w:rPr>
            </w:pPr>
          </w:p>
        </w:tc>
        <w:tc>
          <w:tcPr>
            <w:tcW w:w="72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1EF9559">
            <w:pPr>
              <w:pStyle w:val="7"/>
              <w:bidi w:val="0"/>
              <w:outlineLvl w:val="9"/>
              <w:rPr>
                <w:rFonts w:hint="eastAsia" w:ascii="仿宋_GB2312" w:hAnsi="仿宋_GB2312" w:eastAsia="仿宋_GB2312" w:cs="仿宋_GB2312"/>
                <w:b/>
                <w:bCs/>
                <w:sz w:val="24"/>
                <w:szCs w:val="24"/>
              </w:rPr>
            </w:pPr>
          </w:p>
        </w:tc>
        <w:tc>
          <w:tcPr>
            <w:tcW w:w="824"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839AD46">
            <w:pPr>
              <w:pStyle w:val="7"/>
              <w:bidi w:val="0"/>
              <w:outlineLvl w:val="9"/>
              <w:rPr>
                <w:rFonts w:hint="eastAsia" w:ascii="仿宋_GB2312" w:hAnsi="仿宋_GB2312" w:eastAsia="仿宋_GB2312" w:cs="仿宋_GB2312"/>
                <w:b/>
                <w:bCs/>
                <w:sz w:val="24"/>
                <w:szCs w:val="24"/>
              </w:rPr>
            </w:pPr>
          </w:p>
        </w:tc>
        <w:tc>
          <w:tcPr>
            <w:tcW w:w="176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CDEE0E0">
            <w:pPr>
              <w:pStyle w:val="7"/>
              <w:bidi w:val="0"/>
              <w:outlineLvl w:val="9"/>
              <w:rPr>
                <w:rFonts w:hint="eastAsia" w:ascii="仿宋_GB2312" w:hAnsi="仿宋_GB2312" w:eastAsia="仿宋_GB2312" w:cs="仿宋_GB2312"/>
                <w:b/>
                <w:bCs/>
                <w:sz w:val="24"/>
                <w:szCs w:val="24"/>
              </w:rPr>
            </w:pPr>
          </w:p>
        </w:tc>
      </w:tr>
      <w:tr w14:paraId="2E46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24819F">
            <w:pPr>
              <w:pStyle w:val="7"/>
              <w:bidi w:val="0"/>
              <w:outlineLvl w:val="9"/>
              <w:rPr>
                <w:rFonts w:hint="eastAsia" w:ascii="仿宋_GB2312" w:hAnsi="仿宋_GB2312" w:eastAsia="仿宋_GB2312" w:cs="仿宋_GB2312"/>
                <w:sz w:val="24"/>
                <w:szCs w:val="24"/>
              </w:rPr>
            </w:pPr>
          </w:p>
        </w:tc>
        <w:tc>
          <w:tcPr>
            <w:tcW w:w="101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1A21FAD">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农产品批发市场</w:t>
            </w:r>
          </w:p>
        </w:tc>
        <w:tc>
          <w:tcPr>
            <w:tcW w:w="11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BB679D">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20000</w:t>
            </w:r>
          </w:p>
        </w:tc>
        <w:tc>
          <w:tcPr>
            <w:tcW w:w="10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0F09D1">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000以上</w:t>
            </w:r>
          </w:p>
        </w:tc>
        <w:tc>
          <w:tcPr>
            <w:tcW w:w="93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F047040">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40124A8">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不宜＞30000</w:t>
            </w:r>
          </w:p>
        </w:tc>
        <w:tc>
          <w:tcPr>
            <w:tcW w:w="7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AF132AA">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一核两翼片区各不低于1处</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7F2D418">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独立</w:t>
            </w:r>
          </w:p>
          <w:p w14:paraId="0A0D42E3">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占地</w:t>
            </w:r>
          </w:p>
        </w:tc>
        <w:tc>
          <w:tcPr>
            <w:tcW w:w="176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C124E8A">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8F7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04B8B2">
            <w:pPr>
              <w:pStyle w:val="7"/>
              <w:bidi w:val="0"/>
              <w:outlineLvl w:val="9"/>
              <w:rPr>
                <w:rFonts w:hint="eastAsia" w:ascii="仿宋_GB2312" w:hAnsi="仿宋_GB2312" w:eastAsia="仿宋_GB2312" w:cs="仿宋_GB2312"/>
                <w:sz w:val="24"/>
                <w:szCs w:val="24"/>
              </w:rPr>
            </w:pPr>
          </w:p>
        </w:tc>
        <w:tc>
          <w:tcPr>
            <w:tcW w:w="454"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BD3500">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菜市场</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9FFEEB9">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综合大型</w:t>
            </w:r>
            <w:r>
              <w:rPr>
                <w:rFonts w:hint="eastAsia" w:ascii="仿宋_GB2312" w:hAnsi="仿宋_GB2312" w:eastAsia="仿宋_GB2312" w:cs="仿宋_GB2312"/>
                <w:sz w:val="24"/>
                <w:szCs w:val="24"/>
                <w:lang w:val="en-US" w:eastAsia="zh-CN"/>
              </w:rPr>
              <w:t>菜</w:t>
            </w:r>
            <w:r>
              <w:rPr>
                <w:rFonts w:hint="eastAsia" w:ascii="仿宋_GB2312" w:hAnsi="仿宋_GB2312" w:eastAsia="仿宋_GB2312" w:cs="仿宋_GB2312"/>
                <w:sz w:val="24"/>
                <w:szCs w:val="24"/>
              </w:rPr>
              <w:t>市场</w:t>
            </w:r>
          </w:p>
        </w:tc>
        <w:tc>
          <w:tcPr>
            <w:tcW w:w="11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1608B87">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10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60E850B">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8000-10000</w:t>
            </w:r>
          </w:p>
        </w:tc>
        <w:tc>
          <w:tcPr>
            <w:tcW w:w="93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622C0B9">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0415F2B">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FF9A1F3">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5万人2-3处</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47EED6">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宜独立占地</w:t>
            </w:r>
          </w:p>
        </w:tc>
        <w:tc>
          <w:tcPr>
            <w:tcW w:w="176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194794">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优先在人口高度聚集区设置</w:t>
            </w:r>
          </w:p>
        </w:tc>
      </w:tr>
      <w:tr w14:paraId="27D2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6B2D26C">
            <w:pPr>
              <w:pStyle w:val="7"/>
              <w:bidi w:val="0"/>
              <w:outlineLvl w:val="9"/>
              <w:rPr>
                <w:rFonts w:hint="eastAsia" w:ascii="仿宋_GB2312" w:hAnsi="仿宋_GB2312" w:eastAsia="仿宋_GB2312" w:cs="仿宋_GB2312"/>
                <w:sz w:val="24"/>
                <w:szCs w:val="24"/>
              </w:rPr>
            </w:pPr>
          </w:p>
        </w:tc>
        <w:tc>
          <w:tcPr>
            <w:tcW w:w="454"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F4896D4">
            <w:pPr>
              <w:pStyle w:val="7"/>
              <w:bidi w:val="0"/>
              <w:outlineLvl w:val="9"/>
              <w:rPr>
                <w:rFonts w:hint="eastAsia" w:ascii="仿宋_GB2312" w:hAnsi="仿宋_GB2312" w:eastAsia="仿宋_GB2312" w:cs="仿宋_GB2312"/>
                <w:sz w:val="24"/>
                <w:szCs w:val="24"/>
              </w:rPr>
            </w:pP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BC498E2">
            <w:pPr>
              <w:pStyle w:val="7"/>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中小型菜市场</w:t>
            </w:r>
          </w:p>
        </w:tc>
        <w:tc>
          <w:tcPr>
            <w:tcW w:w="11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63BE088">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w:t>
            </w:r>
          </w:p>
        </w:tc>
        <w:tc>
          <w:tcPr>
            <w:tcW w:w="10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343EFB5">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800-1200</w:t>
            </w:r>
          </w:p>
        </w:tc>
        <w:tc>
          <w:tcPr>
            <w:tcW w:w="93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8DA4EE">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40-90㎡/千人</w:t>
            </w:r>
          </w:p>
        </w:tc>
        <w:tc>
          <w:tcPr>
            <w:tcW w:w="8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F7CA2EF">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不宜＞1000</w:t>
            </w:r>
          </w:p>
          <w:p w14:paraId="74EF00E8">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老城区不宜＞500</w:t>
            </w:r>
          </w:p>
        </w:tc>
        <w:tc>
          <w:tcPr>
            <w:tcW w:w="7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FE6D9B5">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5万人2-3处</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FDEFE2">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宜独立占地</w:t>
            </w:r>
          </w:p>
        </w:tc>
        <w:tc>
          <w:tcPr>
            <w:tcW w:w="176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594F518">
            <w:pPr>
              <w:pStyle w:val="7"/>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对于社区周边生鲜超市、菜店、商超生鲜区等业态较为成熟，能够满足居民生鲜消费需求的，可视情况</w:t>
            </w:r>
            <w:r>
              <w:rPr>
                <w:rFonts w:hint="eastAsia" w:ascii="仿宋_GB2312" w:hAnsi="仿宋_GB2312" w:eastAsia="仿宋_GB2312" w:cs="仿宋_GB2312"/>
                <w:sz w:val="24"/>
                <w:szCs w:val="24"/>
                <w:lang w:val="en-US" w:eastAsia="zh-CN"/>
              </w:rPr>
              <w:t>替代</w:t>
            </w:r>
            <w:r>
              <w:rPr>
                <w:rFonts w:hint="eastAsia" w:ascii="仿宋_GB2312" w:hAnsi="仿宋_GB2312" w:eastAsia="仿宋_GB2312" w:cs="仿宋_GB2312"/>
                <w:sz w:val="24"/>
                <w:szCs w:val="24"/>
              </w:rPr>
              <w:t>菜市场</w:t>
            </w:r>
            <w:r>
              <w:rPr>
                <w:rFonts w:hint="eastAsia" w:ascii="仿宋_GB2312" w:hAnsi="仿宋_GB2312" w:eastAsia="仿宋_GB2312" w:cs="仿宋_GB2312"/>
                <w:sz w:val="24"/>
                <w:szCs w:val="24"/>
                <w:lang w:val="en-US" w:eastAsia="zh-CN"/>
              </w:rPr>
              <w:t>点位</w:t>
            </w:r>
          </w:p>
        </w:tc>
      </w:tr>
      <w:tr w14:paraId="3690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1" w:hRule="atLeast"/>
          <w:jc w:val="center"/>
        </w:trPr>
        <w:tc>
          <w:tcPr>
            <w:tcW w:w="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FDCA3B">
            <w:pPr>
              <w:pStyle w:val="7"/>
              <w:bidi w:val="0"/>
              <w:outlineLvl w:val="9"/>
              <w:rPr>
                <w:rFonts w:hint="eastAsia" w:ascii="仿宋_GB2312" w:hAnsi="仿宋_GB2312" w:eastAsia="仿宋_GB2312" w:cs="仿宋_GB2312"/>
                <w:sz w:val="24"/>
                <w:szCs w:val="24"/>
              </w:rPr>
            </w:pPr>
          </w:p>
        </w:tc>
        <w:tc>
          <w:tcPr>
            <w:tcW w:w="101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28AE931">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生鲜超市等多类型菜市场零售网点</w:t>
            </w:r>
          </w:p>
        </w:tc>
        <w:tc>
          <w:tcPr>
            <w:tcW w:w="11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70D1371">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72CFB0">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3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C85BBE">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6D9D9CD">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8104215">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178AFE7">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独立占地或结合设置</w:t>
            </w:r>
          </w:p>
        </w:tc>
        <w:tc>
          <w:tcPr>
            <w:tcW w:w="176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175A7BA">
            <w:pPr>
              <w:pStyle w:val="7"/>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对于老</w:t>
            </w:r>
            <w:r>
              <w:rPr>
                <w:rFonts w:hint="eastAsia" w:ascii="仿宋_GB2312" w:hAnsi="仿宋_GB2312" w:eastAsia="仿宋_GB2312" w:cs="仿宋_GB2312"/>
                <w:sz w:val="24"/>
                <w:szCs w:val="24"/>
                <w:lang w:eastAsia="zh-CN"/>
              </w:rPr>
              <w:t>旧</w:t>
            </w:r>
            <w:r>
              <w:rPr>
                <w:rFonts w:hint="eastAsia" w:ascii="仿宋_GB2312" w:hAnsi="仿宋_GB2312" w:eastAsia="仿宋_GB2312" w:cs="仿宋_GB2312"/>
                <w:sz w:val="24"/>
                <w:szCs w:val="24"/>
              </w:rPr>
              <w:t>成熟社区缺少菜市场的，且选址建设确有困难的，可以建设生鲜超市、菜店、商超生鲜区、蔬菜社区直通车等作为补充替代</w:t>
            </w:r>
          </w:p>
        </w:tc>
      </w:tr>
    </w:tbl>
    <w:p w14:paraId="279271E0">
      <w:pPr>
        <w:pStyle w:val="2"/>
        <w:numPr>
          <w:ilvl w:val="0"/>
          <w:numId w:val="0"/>
        </w:numPr>
        <w:bidi w:val="0"/>
        <w:ind w:left="0" w:leftChars="0" w:firstLine="0" w:firstLineChars="0"/>
        <w:jc w:val="both"/>
        <w:rPr>
          <w:rFonts w:hint="eastAsia" w:asciiTheme="minorEastAsia" w:hAnsiTheme="minorEastAsia" w:eastAsiaTheme="minorEastAsia" w:cstheme="minorEastAsia"/>
          <w:b/>
          <w:bCs/>
          <w:kern w:val="44"/>
          <w:sz w:val="36"/>
          <w:szCs w:val="4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7" w:name="_Toc20829"/>
    </w:p>
    <w:p w14:paraId="22D95AC3">
      <w:pPr>
        <w:pStyle w:val="2"/>
        <w:bidi w:val="0"/>
        <w:rPr>
          <w:rFonts w:hint="eastAsia" w:asciiTheme="minorEastAsia" w:hAnsiTheme="minorEastAsia" w:eastAsiaTheme="minorEastAsia" w:cstheme="minorEastAsia"/>
          <w:b/>
          <w:bCs/>
          <w:lang w:val="en-US" w:eastAsia="zh-CN"/>
        </w:rPr>
      </w:pPr>
      <w:bookmarkStart w:id="28" w:name="_Toc25543"/>
      <w:r>
        <w:rPr>
          <w:rFonts w:hint="eastAsia" w:asciiTheme="minorEastAsia" w:hAnsiTheme="minorEastAsia" w:eastAsiaTheme="minorEastAsia" w:cstheme="minorEastAsia"/>
          <w:b/>
          <w:bCs/>
          <w:lang w:val="en-US" w:eastAsia="zh-CN"/>
        </w:rPr>
        <w:t xml:space="preserve">第四章 </w:t>
      </w:r>
      <w:bookmarkEnd w:id="27"/>
      <w:r>
        <w:rPr>
          <w:rFonts w:hint="eastAsia" w:asciiTheme="minorEastAsia" w:hAnsiTheme="minorEastAsia" w:eastAsiaTheme="minorEastAsia" w:cstheme="minorEastAsia"/>
          <w:b/>
          <w:bCs/>
          <w:lang w:val="en-US" w:eastAsia="zh-CN"/>
        </w:rPr>
        <w:t>规划目标</w:t>
      </w:r>
      <w:bookmarkEnd w:id="28"/>
    </w:p>
    <w:p w14:paraId="1BD5B5D4">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29" w:name="_Toc6383"/>
      <w:bookmarkStart w:id="30" w:name="_Toc8612"/>
      <w:r>
        <w:rPr>
          <w:rFonts w:hint="eastAsia" w:ascii="Times New Roman" w:hAnsi="Times New Roman" w:eastAsia="黑体" w:cs="Times New Roman"/>
          <w:b/>
          <w:bCs/>
          <w:color w:val="auto"/>
          <w:kern w:val="2"/>
          <w:sz w:val="32"/>
          <w:highlight w:val="none"/>
          <w:lang w:val="en-US" w:eastAsia="zh-CN" w:bidi="ar-SA"/>
        </w:rPr>
        <w:t>规划</w:t>
      </w:r>
      <w:bookmarkEnd w:id="29"/>
      <w:r>
        <w:rPr>
          <w:rFonts w:hint="eastAsia" w:ascii="Times New Roman" w:hAnsi="Times New Roman" w:eastAsia="黑体" w:cs="Times New Roman"/>
          <w:b/>
          <w:bCs/>
          <w:color w:val="auto"/>
          <w:kern w:val="2"/>
          <w:sz w:val="32"/>
          <w:highlight w:val="none"/>
          <w:lang w:val="en-US" w:eastAsia="zh-CN" w:bidi="ar-SA"/>
        </w:rPr>
        <w:t>目标</w:t>
      </w:r>
      <w:bookmarkEnd w:id="30"/>
    </w:p>
    <w:p w14:paraId="38719F94">
      <w:pPr>
        <w:spacing w:line="560" w:lineRule="exact"/>
        <w:ind w:firstLine="560"/>
        <w:rPr>
          <w:rFonts w:hint="eastAsia" w:ascii="Calibri" w:hAnsi="Calibri" w:eastAsia="仿宋_GB2312" w:cs="Times New Roman"/>
          <w:color w:val="auto"/>
          <w:szCs w:val="32"/>
          <w:highlight w:val="none"/>
          <w:lang w:val="en-US" w:eastAsia="zh-CN"/>
        </w:rPr>
      </w:pPr>
      <w:bookmarkStart w:id="31" w:name="_Toc32341"/>
      <w:r>
        <w:rPr>
          <w:rFonts w:hint="eastAsia" w:ascii="Calibri" w:hAnsi="Calibri" w:eastAsia="仿宋_GB2312" w:cs="Times New Roman"/>
          <w:color w:val="auto"/>
          <w:szCs w:val="32"/>
          <w:highlight w:val="none"/>
          <w:lang w:val="en-US" w:eastAsia="zh-CN"/>
        </w:rPr>
        <w:t>为切实推动滨海新区高质量发展，建设生态、智慧、港产城融合的宜居宜业宜游宜乐美丽滨海新城，着力保障和改善民生，建立便捷、规范、安全的城乡蔬菜批发零售网络，实现农贸体系统一规划、合理布局，促进菜市场规范有序发展，实现超市化、标准化、规范化和现代化，更好地发挥农贸服务设施在繁荣经济、方便群众等方面的作用。</w:t>
      </w:r>
    </w:p>
    <w:p w14:paraId="3653806C">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32" w:name="_Toc25744"/>
      <w:r>
        <w:rPr>
          <w:rFonts w:hint="eastAsia" w:ascii="Times New Roman" w:hAnsi="Times New Roman" w:eastAsia="黑体" w:cs="Times New Roman"/>
          <w:b/>
          <w:bCs/>
          <w:color w:val="auto"/>
          <w:kern w:val="2"/>
          <w:sz w:val="32"/>
          <w:highlight w:val="none"/>
          <w:lang w:val="en-US" w:eastAsia="zh-CN" w:bidi="ar-SA"/>
        </w:rPr>
        <w:t>规划</w:t>
      </w:r>
      <w:bookmarkEnd w:id="31"/>
      <w:r>
        <w:rPr>
          <w:rFonts w:hint="eastAsia" w:ascii="Times New Roman" w:hAnsi="Times New Roman" w:eastAsia="黑体" w:cs="Times New Roman"/>
          <w:b/>
          <w:bCs/>
          <w:color w:val="auto"/>
          <w:kern w:val="2"/>
          <w:sz w:val="32"/>
          <w:highlight w:val="none"/>
          <w:lang w:val="en-US" w:eastAsia="zh-CN" w:bidi="ar-SA"/>
        </w:rPr>
        <w:t>策略</w:t>
      </w:r>
      <w:bookmarkEnd w:id="32"/>
    </w:p>
    <w:p w14:paraId="697E1723">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bookmarkStart w:id="33" w:name="_Toc32580"/>
      <w:r>
        <w:rPr>
          <w:rFonts w:hint="eastAsia" w:ascii="仿宋_GB2312" w:hAnsi="仿宋_GB2312" w:eastAsia="仿宋_GB2312" w:cs="仿宋_GB2312"/>
          <w:color w:val="auto"/>
          <w:szCs w:val="32"/>
          <w:highlight w:val="none"/>
          <w:lang w:val="en-US" w:eastAsia="zh-CN"/>
        </w:rPr>
        <w:t>1.构建便民10分钟购菜生活圈</w:t>
      </w:r>
    </w:p>
    <w:p w14:paraId="7C9592E2">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结合滨海新区城市一刻钟便民生活圈建设，按照居民步行10分钟可购菜的标准规划建设菜市场，基本补齐既有居住社区菜市场设施短板，新建居住社区同步配建菜市场。确难实现的区域可通过新建小型生鲜超市、智慧菜市场等进行有效补充。菜市场选址与地铁站点、公交站点充分结合，提高可达性，满足居民日常就近购菜需求。</w:t>
      </w:r>
    </w:p>
    <w:p w14:paraId="59A0F0FA">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2.完善精细化的农贸市场布局方案</w:t>
      </w:r>
    </w:p>
    <w:p w14:paraId="446B7631">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结合滨海新区国土空间发展格局及不同地区建设特点，制定多元化、差异化的农贸市场布局方案。老城区结合城市更新重点实施农产品批发市场提升转型、现有菜市场品质提升，存量空间立体化改造和补充菜市场服务；新城区结合城市规划功能布局科学统筹菜市场选址，高标准建设菜市场。</w:t>
      </w:r>
    </w:p>
    <w:p w14:paraId="600D5BD5">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3.制定规范化、智慧化、便民化、特色化、高品质的现代菜市场建设标准</w:t>
      </w:r>
    </w:p>
    <w:p w14:paraId="79193800">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以菜市场品质提升为核心，借鉴先进城市经验，制定“规范化、智慧化、便民化、特色化、高品质”的菜市场建设标准，科学引导滨海新区菜市场高标准建设及现有菜市场升级改造。推广菜市场与时尚商业、文体休闲等功能于一体的邻里中心模式，提供一站式服务，满足居民多元生活需求。</w:t>
      </w:r>
    </w:p>
    <w:p w14:paraId="39679878">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4.创新探索公益性农贸市场保障机制</w:t>
      </w:r>
    </w:p>
    <w:p w14:paraId="29237877">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建设公益性农贸市场体系，提高农贸市场国有化比例，探索农贸市场规划建设与运营全过程管理机制，制定公益性农贸市场的用地、建设和管理运营等保障政策。</w:t>
      </w:r>
    </w:p>
    <w:bookmarkEnd w:id="33"/>
    <w:p w14:paraId="58E496FD">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34" w:name="_Toc19191"/>
      <w:r>
        <w:rPr>
          <w:rFonts w:hint="eastAsia" w:ascii="Times New Roman" w:hAnsi="Times New Roman" w:eastAsia="黑体" w:cs="Times New Roman"/>
          <w:b/>
          <w:bCs/>
          <w:color w:val="auto"/>
          <w:kern w:val="2"/>
          <w:sz w:val="32"/>
          <w:highlight w:val="none"/>
          <w:lang w:val="en-US" w:eastAsia="zh-CN" w:bidi="ar-SA"/>
        </w:rPr>
        <w:t>规划内容</w:t>
      </w:r>
      <w:bookmarkEnd w:id="34"/>
    </w:p>
    <w:p w14:paraId="41309888">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1.结合需求预测和配置标准，落实滨海新区农产品批发市场的选址范围和建设规模。</w:t>
      </w:r>
    </w:p>
    <w:p w14:paraId="2165C299">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2.立足规划人口规模预测菜市场需求的总数量，结合服务半径，对现状空白区和规划新建区明确现状和规划菜市场的数量与布局，并在农产品批发市场周边区域适当减少菜市场的布局数量，最终实现规划范围内菜市场的空间布局合理优化。</w:t>
      </w:r>
    </w:p>
    <w:p w14:paraId="08B7ED8F">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szCs w:val="32"/>
          <w:highlight w:val="none"/>
          <w:lang w:val="en-US" w:eastAsia="zh-CN"/>
        </w:rPr>
        <w:t>3.提出农产品批发市场、独立占地菜市场、结合建设菜市场的建筑设计指引。</w:t>
      </w:r>
    </w:p>
    <w:p w14:paraId="2DC16CCC">
      <w:pPr>
        <w:pStyle w:val="2"/>
        <w:bidi w:val="0"/>
        <w:rPr>
          <w:rFonts w:hint="default" w:asciiTheme="minorEastAsia" w:hAnsiTheme="minorEastAsia" w:eastAsiaTheme="minorEastAsia" w:cstheme="minorEastAsia"/>
          <w:b/>
          <w:bCs/>
          <w:lang w:val="en-US" w:eastAsia="zh-CN"/>
        </w:rPr>
      </w:pPr>
      <w:bookmarkStart w:id="35" w:name="_Toc23597"/>
      <w:r>
        <w:rPr>
          <w:rFonts w:hint="eastAsia" w:asciiTheme="minorEastAsia" w:hAnsiTheme="minorEastAsia" w:eastAsiaTheme="minorEastAsia" w:cstheme="minorEastAsia"/>
          <w:b/>
          <w:bCs/>
          <w:lang w:val="en-US" w:eastAsia="zh-CN"/>
        </w:rPr>
        <w:t>第五章 农贸市场布局规划</w:t>
      </w:r>
      <w:bookmarkEnd w:id="35"/>
    </w:p>
    <w:p w14:paraId="730A2C80">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36" w:name="_Toc9590"/>
      <w:r>
        <w:rPr>
          <w:rFonts w:hint="eastAsia" w:ascii="Times New Roman" w:hAnsi="Times New Roman" w:eastAsia="黑体" w:cs="Times New Roman"/>
          <w:b/>
          <w:bCs/>
          <w:color w:val="auto"/>
          <w:kern w:val="2"/>
          <w:sz w:val="32"/>
          <w:highlight w:val="none"/>
          <w:lang w:val="en-US" w:eastAsia="zh-CN" w:bidi="ar-SA"/>
        </w:rPr>
        <w:t>总体空间布局</w:t>
      </w:r>
      <w:bookmarkEnd w:id="36"/>
    </w:p>
    <w:p w14:paraId="27EBF06A">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形成“一核、两副、多点、网络化”农贸市场空间布局，其中“一核”指由天津金元宝滨海农产品交易市场和天津国际农产品交易中心构成的农产品批发服务核心，“两副”指南翼副城农产品批发市场、北翼副城农产品批发市场，“多点”指城市一刻钟便民生活圈内各综合大型菜市场，同时由其他均匀分布的中小型菜市场、生鲜超市等多类型蔬菜零售网点构成菜市场便民网络化布局。</w:t>
      </w:r>
    </w:p>
    <w:p w14:paraId="0BDC60BE">
      <w:pPr>
        <w:pStyle w:val="25"/>
        <w:numPr>
          <w:ilvl w:val="0"/>
          <w:numId w:val="3"/>
        </w:numPr>
        <w:spacing w:before="0" w:after="0" w:line="360" w:lineRule="auto"/>
        <w:ind w:left="0" w:leftChars="0" w:firstLine="0" w:firstLineChars="0"/>
        <w:jc w:val="both"/>
        <w:rPr>
          <w:rFonts w:hint="default" w:ascii="Times New Roman" w:hAnsi="Times New Roman" w:eastAsia="黑体" w:cs="Times New Roman"/>
          <w:b/>
          <w:bCs/>
          <w:color w:val="auto"/>
          <w:kern w:val="2"/>
          <w:sz w:val="32"/>
          <w:highlight w:val="none"/>
          <w:lang w:val="en-US" w:eastAsia="zh-CN" w:bidi="ar-SA"/>
        </w:rPr>
      </w:pPr>
      <w:bookmarkStart w:id="37" w:name="_Toc13391"/>
      <w:r>
        <w:rPr>
          <w:rFonts w:hint="eastAsia" w:ascii="Times New Roman" w:hAnsi="Times New Roman" w:eastAsia="黑体" w:cs="Times New Roman"/>
          <w:b/>
          <w:bCs/>
          <w:color w:val="auto"/>
          <w:kern w:val="2"/>
          <w:sz w:val="32"/>
          <w:highlight w:val="none"/>
          <w:lang w:val="en-US" w:eastAsia="zh-CN" w:bidi="ar-SA"/>
        </w:rPr>
        <w:t>农产品批发市场布局规划</w:t>
      </w:r>
      <w:bookmarkEnd w:id="37"/>
    </w:p>
    <w:p w14:paraId="2ADE469A">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滨海新区规划4处农产品批发市场，其中现状2处农产品批发市场，即天津金元宝滨海农产品交易市场和中农批（天津）国际冻品交易市场；规划2处农产品批发市场，即天津国际农产品交易中心、南翼副城农产品批发市场。</w:t>
      </w:r>
    </w:p>
    <w:p w14:paraId="0EF55EFD">
      <w:pPr>
        <w:bidi w:val="0"/>
        <w:ind w:left="0" w:leftChars="0"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表2 农产品批发市场规划情况</w:t>
      </w:r>
      <w:r>
        <w:rPr>
          <w:rStyle w:val="21"/>
          <w:rFonts w:hint="eastAsia" w:ascii="仿宋_GB2312" w:hAnsi="仿宋_GB2312" w:eastAsia="仿宋_GB2312" w:cs="仿宋_GB2312"/>
          <w:lang w:val="en-US" w:eastAsia="zh-CN"/>
        </w:rPr>
        <w:footnoteReference w:id="2"/>
      </w:r>
    </w:p>
    <w:tbl>
      <w:tblPr>
        <w:tblStyle w:val="16"/>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29"/>
        <w:gridCol w:w="1959"/>
        <w:gridCol w:w="1215"/>
        <w:gridCol w:w="1533"/>
        <w:gridCol w:w="1109"/>
        <w:gridCol w:w="1163"/>
      </w:tblGrid>
      <w:tr w14:paraId="5FDA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blHeader/>
          <w:jc w:val="center"/>
        </w:trPr>
        <w:tc>
          <w:tcPr>
            <w:tcW w:w="398" w:type="pct"/>
            <w:vAlign w:val="center"/>
          </w:tcPr>
          <w:p w14:paraId="44CDCBE6">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类别</w:t>
            </w:r>
          </w:p>
        </w:tc>
        <w:tc>
          <w:tcPr>
            <w:tcW w:w="435" w:type="pct"/>
            <w:vAlign w:val="center"/>
          </w:tcPr>
          <w:p w14:paraId="5476551D">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规划类型</w:t>
            </w:r>
          </w:p>
        </w:tc>
        <w:tc>
          <w:tcPr>
            <w:tcW w:w="1169" w:type="pct"/>
            <w:vAlign w:val="center"/>
          </w:tcPr>
          <w:p w14:paraId="0FB3B8A5">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名称</w:t>
            </w:r>
          </w:p>
        </w:tc>
        <w:tc>
          <w:tcPr>
            <w:tcW w:w="725" w:type="pct"/>
            <w:vAlign w:val="center"/>
          </w:tcPr>
          <w:p w14:paraId="062AC35B">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所属街镇开发区</w:t>
            </w:r>
          </w:p>
        </w:tc>
        <w:tc>
          <w:tcPr>
            <w:tcW w:w="915" w:type="pct"/>
            <w:vAlign w:val="center"/>
          </w:tcPr>
          <w:p w14:paraId="6A1A745E">
            <w:pPr>
              <w:pStyle w:val="7"/>
              <w:bidi w:val="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详细地址</w:t>
            </w:r>
          </w:p>
        </w:tc>
        <w:tc>
          <w:tcPr>
            <w:tcW w:w="662" w:type="pct"/>
            <w:vAlign w:val="center"/>
          </w:tcPr>
          <w:p w14:paraId="18E901ED">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占地</w:t>
            </w:r>
          </w:p>
          <w:p w14:paraId="3ED6F5A1">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面积</w:t>
            </w:r>
          </w:p>
          <w:p w14:paraId="5701171F">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（公顷）</w:t>
            </w:r>
          </w:p>
        </w:tc>
        <w:tc>
          <w:tcPr>
            <w:tcW w:w="694" w:type="pct"/>
            <w:vAlign w:val="center"/>
          </w:tcPr>
          <w:p w14:paraId="41599607">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年交易量</w:t>
            </w:r>
            <w:r>
              <w:rPr>
                <w:rStyle w:val="21"/>
                <w:rFonts w:hint="eastAsia" w:ascii="仿宋_GB2312" w:hAnsi="仿宋_GB2312" w:eastAsia="仿宋_GB2312" w:cs="仿宋_GB2312"/>
                <w:b/>
                <w:bCs/>
                <w:sz w:val="24"/>
                <w:szCs w:val="24"/>
                <w:lang w:val="en-US" w:eastAsia="zh-CN"/>
              </w:rPr>
              <w:footnoteReference w:id="3"/>
            </w:r>
          </w:p>
          <w:p w14:paraId="381FE3C8">
            <w:pPr>
              <w:pStyle w:val="7"/>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（万吨）</w:t>
            </w:r>
          </w:p>
        </w:tc>
      </w:tr>
      <w:tr w14:paraId="6FE2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Merge w:val="restart"/>
            <w:vAlign w:val="center"/>
          </w:tcPr>
          <w:p w14:paraId="7205A479">
            <w:pPr>
              <w:pStyle w:val="7"/>
              <w:bidi w:val="0"/>
              <w:rPr>
                <w:rFonts w:hint="eastAsia" w:ascii="仿宋_GB2312" w:hAnsi="仿宋_GB2312" w:eastAsia="仿宋_GB2312" w:cs="仿宋_GB2312"/>
                <w:sz w:val="22"/>
                <w:szCs w:val="22"/>
                <w:lang w:val="en-US" w:eastAsia="zh-CN"/>
              </w:rPr>
            </w:pPr>
          </w:p>
          <w:p w14:paraId="5DF7509B">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农产品批发市场</w:t>
            </w:r>
          </w:p>
        </w:tc>
        <w:tc>
          <w:tcPr>
            <w:tcW w:w="435" w:type="pct"/>
            <w:vMerge w:val="restart"/>
            <w:vAlign w:val="center"/>
          </w:tcPr>
          <w:p w14:paraId="16D0CEFE">
            <w:pPr>
              <w:pStyle w:val="7"/>
              <w:bidi w:val="0"/>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现状</w:t>
            </w:r>
          </w:p>
        </w:tc>
        <w:tc>
          <w:tcPr>
            <w:tcW w:w="1169" w:type="pct"/>
            <w:vAlign w:val="center"/>
          </w:tcPr>
          <w:p w14:paraId="507E9906">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天津金元宝滨海农产品交易市场</w:t>
            </w:r>
          </w:p>
        </w:tc>
        <w:tc>
          <w:tcPr>
            <w:tcW w:w="725" w:type="pct"/>
            <w:vAlign w:val="center"/>
          </w:tcPr>
          <w:p w14:paraId="2CAF7431">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新北街道</w:t>
            </w:r>
          </w:p>
        </w:tc>
        <w:tc>
          <w:tcPr>
            <w:tcW w:w="915" w:type="pct"/>
            <w:vAlign w:val="center"/>
          </w:tcPr>
          <w:p w14:paraId="7CA6C63B">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东江路与第九大街交口</w:t>
            </w:r>
          </w:p>
        </w:tc>
        <w:tc>
          <w:tcPr>
            <w:tcW w:w="662" w:type="pct"/>
            <w:vAlign w:val="center"/>
          </w:tcPr>
          <w:p w14:paraId="4F86005C">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25</w:t>
            </w:r>
          </w:p>
        </w:tc>
        <w:tc>
          <w:tcPr>
            <w:tcW w:w="694" w:type="pct"/>
            <w:vAlign w:val="center"/>
          </w:tcPr>
          <w:p w14:paraId="4BE28CA0">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80</w:t>
            </w:r>
          </w:p>
        </w:tc>
      </w:tr>
      <w:tr w14:paraId="5FE8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Merge w:val="continue"/>
            <w:vAlign w:val="center"/>
          </w:tcPr>
          <w:p w14:paraId="64FE86CD">
            <w:pPr>
              <w:pStyle w:val="7"/>
              <w:bidi w:val="0"/>
              <w:rPr>
                <w:rFonts w:hint="eastAsia" w:ascii="仿宋_GB2312" w:hAnsi="仿宋_GB2312" w:eastAsia="仿宋_GB2312" w:cs="仿宋_GB2312"/>
                <w:sz w:val="22"/>
                <w:szCs w:val="22"/>
                <w:lang w:val="en-US" w:eastAsia="zh-CN"/>
              </w:rPr>
            </w:pPr>
          </w:p>
        </w:tc>
        <w:tc>
          <w:tcPr>
            <w:tcW w:w="435" w:type="pct"/>
            <w:vMerge w:val="continue"/>
            <w:vAlign w:val="center"/>
          </w:tcPr>
          <w:p w14:paraId="544C714E">
            <w:pPr>
              <w:pStyle w:val="7"/>
              <w:bidi w:val="0"/>
              <w:rPr>
                <w:rFonts w:hint="eastAsia" w:ascii="仿宋_GB2312" w:hAnsi="仿宋_GB2312" w:eastAsia="仿宋_GB2312" w:cs="仿宋_GB2312"/>
                <w:sz w:val="22"/>
                <w:szCs w:val="22"/>
                <w:lang w:val="en-US" w:eastAsia="zh-CN"/>
              </w:rPr>
            </w:pPr>
          </w:p>
        </w:tc>
        <w:tc>
          <w:tcPr>
            <w:tcW w:w="1169" w:type="pct"/>
            <w:vAlign w:val="center"/>
          </w:tcPr>
          <w:p w14:paraId="685B01F1">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fldChar w:fldCharType="begin"/>
            </w:r>
            <w:r>
              <w:rPr>
                <w:rFonts w:hint="eastAsia" w:ascii="仿宋_GB2312" w:hAnsi="仿宋_GB2312" w:eastAsia="仿宋_GB2312" w:cs="仿宋_GB2312"/>
                <w:sz w:val="22"/>
                <w:szCs w:val="22"/>
                <w:lang w:val="en-US" w:eastAsia="zh-CN"/>
              </w:rPr>
              <w:instrText xml:space="preserve"> HYPERLINK "http://www.baidu.com/link?url=EBtGPatYPoiLHQOz539yMzjMa7hnuk8M8j9Uf_zRJppxTDXH3Fmu0-fRJy-fxirU4gPuP2RHH2vORQ7Ohuy_PEdj9FPLMz96kurtVQJ-NZe" \t "https://www.baidu.com/_blank" </w:instrText>
            </w:r>
            <w:r>
              <w:rPr>
                <w:rFonts w:hint="eastAsia" w:ascii="仿宋_GB2312" w:hAnsi="仿宋_GB2312" w:eastAsia="仿宋_GB2312" w:cs="仿宋_GB2312"/>
                <w:sz w:val="22"/>
                <w:szCs w:val="22"/>
                <w:lang w:val="en-US" w:eastAsia="zh-CN"/>
              </w:rPr>
              <w:fldChar w:fldCharType="separate"/>
            </w:r>
            <w:r>
              <w:rPr>
                <w:rFonts w:hint="eastAsia" w:ascii="仿宋_GB2312" w:hAnsi="仿宋_GB2312" w:eastAsia="仿宋_GB2312" w:cs="仿宋_GB2312"/>
                <w:sz w:val="22"/>
                <w:szCs w:val="22"/>
                <w:lang w:val="en-US" w:eastAsia="zh-CN"/>
              </w:rPr>
              <w:t>中农批（天津）国际冻品交易市场</w:t>
            </w:r>
            <w:r>
              <w:rPr>
                <w:rFonts w:hint="eastAsia" w:ascii="仿宋_GB2312" w:hAnsi="仿宋_GB2312" w:eastAsia="仿宋_GB2312" w:cs="仿宋_GB2312"/>
                <w:sz w:val="22"/>
                <w:szCs w:val="22"/>
                <w:lang w:val="en-US" w:eastAsia="zh-CN"/>
              </w:rPr>
              <w:fldChar w:fldCharType="end"/>
            </w:r>
          </w:p>
        </w:tc>
        <w:tc>
          <w:tcPr>
            <w:tcW w:w="725" w:type="pct"/>
            <w:vAlign w:val="center"/>
          </w:tcPr>
          <w:p w14:paraId="1C748052">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中新天津生态城</w:t>
            </w:r>
          </w:p>
        </w:tc>
        <w:tc>
          <w:tcPr>
            <w:tcW w:w="915" w:type="pct"/>
            <w:vAlign w:val="center"/>
          </w:tcPr>
          <w:p w14:paraId="4FAF3261">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北环路与望海南道交口</w:t>
            </w:r>
          </w:p>
        </w:tc>
        <w:tc>
          <w:tcPr>
            <w:tcW w:w="662" w:type="pct"/>
            <w:vAlign w:val="center"/>
          </w:tcPr>
          <w:p w14:paraId="7BC9F4B9">
            <w:pPr>
              <w:pStyle w:val="7"/>
              <w:bidi w:val="0"/>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694" w:type="pct"/>
            <w:vAlign w:val="center"/>
          </w:tcPr>
          <w:p w14:paraId="7A986A6C">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40</w:t>
            </w:r>
          </w:p>
        </w:tc>
      </w:tr>
      <w:tr w14:paraId="07FF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Merge w:val="continue"/>
            <w:vAlign w:val="center"/>
          </w:tcPr>
          <w:p w14:paraId="3FFAA3EB">
            <w:pPr>
              <w:pStyle w:val="7"/>
              <w:bidi w:val="0"/>
              <w:rPr>
                <w:rFonts w:hint="eastAsia" w:ascii="仿宋_GB2312" w:hAnsi="仿宋_GB2312" w:eastAsia="仿宋_GB2312" w:cs="仿宋_GB2312"/>
                <w:sz w:val="22"/>
                <w:szCs w:val="22"/>
                <w:lang w:val="en-US" w:eastAsia="zh-CN"/>
              </w:rPr>
            </w:pPr>
          </w:p>
        </w:tc>
        <w:tc>
          <w:tcPr>
            <w:tcW w:w="435" w:type="pct"/>
            <w:vMerge w:val="restart"/>
            <w:vAlign w:val="center"/>
          </w:tcPr>
          <w:p w14:paraId="078122C6">
            <w:pPr>
              <w:pStyle w:val="7"/>
              <w:bidi w:val="0"/>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规划</w:t>
            </w:r>
          </w:p>
        </w:tc>
        <w:tc>
          <w:tcPr>
            <w:tcW w:w="1169" w:type="pct"/>
            <w:vAlign w:val="center"/>
          </w:tcPr>
          <w:p w14:paraId="17E157A7">
            <w:pPr>
              <w:pStyle w:val="7"/>
              <w:bidi w:val="0"/>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天津国际农产品交易中心</w:t>
            </w:r>
          </w:p>
        </w:tc>
        <w:tc>
          <w:tcPr>
            <w:tcW w:w="725" w:type="pct"/>
            <w:vAlign w:val="center"/>
          </w:tcPr>
          <w:p w14:paraId="580390C0">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新河街道</w:t>
            </w:r>
          </w:p>
        </w:tc>
        <w:tc>
          <w:tcPr>
            <w:tcW w:w="915" w:type="pct"/>
            <w:vAlign w:val="center"/>
          </w:tcPr>
          <w:p w14:paraId="15D3595B">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丹东线西侧，港城大道南侧</w:t>
            </w:r>
          </w:p>
        </w:tc>
        <w:tc>
          <w:tcPr>
            <w:tcW w:w="662" w:type="pct"/>
            <w:vAlign w:val="center"/>
          </w:tcPr>
          <w:p w14:paraId="26A3AF5C">
            <w:pPr>
              <w:pStyle w:val="7"/>
              <w:bidi w:val="0"/>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103</w:t>
            </w:r>
          </w:p>
        </w:tc>
        <w:tc>
          <w:tcPr>
            <w:tcW w:w="694" w:type="pct"/>
            <w:vAlign w:val="center"/>
          </w:tcPr>
          <w:p w14:paraId="404B303B">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140</w:t>
            </w:r>
          </w:p>
        </w:tc>
      </w:tr>
      <w:tr w14:paraId="1E62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Merge w:val="continue"/>
            <w:vAlign w:val="center"/>
          </w:tcPr>
          <w:p w14:paraId="123C423D">
            <w:pPr>
              <w:pStyle w:val="7"/>
              <w:bidi w:val="0"/>
              <w:rPr>
                <w:rFonts w:hint="eastAsia" w:ascii="仿宋_GB2312" w:hAnsi="仿宋_GB2312" w:eastAsia="仿宋_GB2312" w:cs="仿宋_GB2312"/>
                <w:sz w:val="22"/>
                <w:szCs w:val="22"/>
                <w:lang w:val="en-US" w:eastAsia="zh-CN"/>
              </w:rPr>
            </w:pPr>
          </w:p>
        </w:tc>
        <w:tc>
          <w:tcPr>
            <w:tcW w:w="435" w:type="pct"/>
            <w:vMerge w:val="continue"/>
            <w:vAlign w:val="center"/>
          </w:tcPr>
          <w:p w14:paraId="61BB38C8">
            <w:pPr>
              <w:pStyle w:val="7"/>
              <w:bidi w:val="0"/>
              <w:rPr>
                <w:rFonts w:hint="eastAsia" w:ascii="仿宋_GB2312" w:hAnsi="仿宋_GB2312" w:eastAsia="仿宋_GB2312" w:cs="仿宋_GB2312"/>
                <w:sz w:val="22"/>
                <w:szCs w:val="22"/>
                <w:lang w:val="en-US" w:eastAsia="zh-CN"/>
              </w:rPr>
            </w:pPr>
          </w:p>
        </w:tc>
        <w:tc>
          <w:tcPr>
            <w:tcW w:w="1169" w:type="pct"/>
            <w:vAlign w:val="center"/>
          </w:tcPr>
          <w:p w14:paraId="31C27B29">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南翼副城农产品批发市场</w:t>
            </w:r>
          </w:p>
        </w:tc>
        <w:tc>
          <w:tcPr>
            <w:tcW w:w="725" w:type="pct"/>
            <w:vAlign w:val="center"/>
          </w:tcPr>
          <w:p w14:paraId="621EC47B">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古林街道</w:t>
            </w:r>
          </w:p>
        </w:tc>
        <w:tc>
          <w:tcPr>
            <w:tcW w:w="915" w:type="pct"/>
            <w:vAlign w:val="center"/>
          </w:tcPr>
          <w:p w14:paraId="0EE94A86">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海景大道西侧，西中环高速南侧</w:t>
            </w:r>
          </w:p>
        </w:tc>
        <w:tc>
          <w:tcPr>
            <w:tcW w:w="662" w:type="pct"/>
            <w:vAlign w:val="center"/>
          </w:tcPr>
          <w:p w14:paraId="50CA8F10">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694" w:type="pct"/>
            <w:vAlign w:val="center"/>
          </w:tcPr>
          <w:p w14:paraId="1763D123">
            <w:pPr>
              <w:pStyle w:val="7"/>
              <w:bidi w:val="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40</w:t>
            </w:r>
          </w:p>
        </w:tc>
      </w:tr>
    </w:tbl>
    <w:p w14:paraId="3384BAFC">
      <w:pPr>
        <w:bidi w:val="0"/>
        <w:ind w:left="0" w:leftChars="0" w:firstLine="0" w:firstLineChars="0"/>
        <w:jc w:val="both"/>
        <w:rPr>
          <w:rFonts w:hint="default" w:ascii="仿宋_GB2312" w:hAnsi="仿宋_GB2312" w:eastAsia="仿宋_GB2312" w:cs="仿宋_GB2312"/>
          <w:lang w:val="en-US" w:eastAsia="zh-CN"/>
        </w:rPr>
      </w:pPr>
    </w:p>
    <w:p w14:paraId="6D9FD3FE">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38" w:name="_Toc25435"/>
      <w:r>
        <w:rPr>
          <w:rFonts w:hint="eastAsia" w:ascii="Times New Roman" w:hAnsi="Times New Roman" w:eastAsia="黑体" w:cs="Times New Roman"/>
          <w:b/>
          <w:bCs/>
          <w:color w:val="auto"/>
          <w:kern w:val="2"/>
          <w:sz w:val="32"/>
          <w:highlight w:val="none"/>
          <w:lang w:val="en-US" w:eastAsia="zh-CN" w:bidi="ar-SA"/>
        </w:rPr>
        <w:t>菜市场布局规划</w:t>
      </w:r>
      <w:bookmarkEnd w:id="38"/>
    </w:p>
    <w:p w14:paraId="21343081">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滨海新区规划建设菜市场222个。其中：现状69个，规划153个。基本保证居住生活圈和产城融合圈内每5万人至少有2处菜市场。对于个别服务半径的覆盖盲点，宜补建社区菜店和零星菜点，结合规划菜市场共同形成完整的菜市场规划体系。</w:t>
      </w:r>
    </w:p>
    <w:p w14:paraId="4B51DC8D">
      <w:pPr>
        <w:bidi w:val="0"/>
        <w:ind w:left="0" w:leftChars="0" w:firstLine="0" w:firstLineChars="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lang w:val="en-US" w:eastAsia="zh-CN"/>
        </w:rPr>
        <w:t>表3 农贸市场规划情况</w:t>
      </w:r>
      <w:r>
        <w:rPr>
          <w:rStyle w:val="21"/>
          <w:rFonts w:hint="eastAsia" w:ascii="仿宋_GB2312" w:hAnsi="仿宋_GB2312" w:eastAsia="仿宋_GB2312" w:cs="仿宋_GB2312"/>
          <w:lang w:val="en-US" w:eastAsia="zh-CN"/>
        </w:rPr>
        <w:footnoteReference w:id="4"/>
      </w:r>
    </w:p>
    <w:tbl>
      <w:tblPr>
        <w:tblStyle w:val="15"/>
        <w:tblW w:w="8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1"/>
        <w:gridCol w:w="825"/>
        <w:gridCol w:w="2076"/>
        <w:gridCol w:w="1973"/>
        <w:gridCol w:w="1408"/>
        <w:gridCol w:w="1231"/>
      </w:tblGrid>
      <w:tr w14:paraId="2583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3" w:hRule="atLeast"/>
          <w:tblHeader/>
        </w:trPr>
        <w:tc>
          <w:tcPr>
            <w:tcW w:w="731" w:type="dxa"/>
            <w:shd w:val="clear" w:color="auto" w:fill="auto"/>
            <w:noWrap/>
            <w:vAlign w:val="center"/>
          </w:tcPr>
          <w:p w14:paraId="42A2A503">
            <w:pPr>
              <w:keepNext w:val="0"/>
              <w:keepLines w:val="0"/>
              <w:widowControl/>
              <w:suppressLineNumbers w:val="0"/>
              <w:ind w:left="0" w:leftChars="0" w:firstLine="0" w:firstLineChars="0"/>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类别</w:t>
            </w:r>
          </w:p>
        </w:tc>
        <w:tc>
          <w:tcPr>
            <w:tcW w:w="825" w:type="dxa"/>
            <w:shd w:val="clear" w:color="auto" w:fill="auto"/>
            <w:noWrap/>
            <w:vAlign w:val="center"/>
          </w:tcPr>
          <w:p w14:paraId="1A73D0EB">
            <w:pPr>
              <w:keepNext w:val="0"/>
              <w:keepLines w:val="0"/>
              <w:widowControl/>
              <w:suppressLineNumbers w:val="0"/>
              <w:ind w:left="0" w:leftChars="0" w:firstLine="0" w:firstLineChars="0"/>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规划类型</w:t>
            </w:r>
          </w:p>
        </w:tc>
        <w:tc>
          <w:tcPr>
            <w:tcW w:w="2076" w:type="dxa"/>
            <w:shd w:val="clear" w:color="auto" w:fill="auto"/>
            <w:noWrap/>
            <w:vAlign w:val="center"/>
          </w:tcPr>
          <w:p w14:paraId="61B44CEB">
            <w:pPr>
              <w:keepNext w:val="0"/>
              <w:keepLines w:val="0"/>
              <w:widowControl/>
              <w:suppressLineNumbers w:val="0"/>
              <w:ind w:left="0" w:leftChars="0" w:firstLine="0" w:firstLineChars="0"/>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名称</w:t>
            </w:r>
          </w:p>
        </w:tc>
        <w:tc>
          <w:tcPr>
            <w:tcW w:w="1973" w:type="dxa"/>
            <w:shd w:val="clear" w:color="auto" w:fill="auto"/>
            <w:noWrap/>
            <w:vAlign w:val="center"/>
          </w:tcPr>
          <w:p w14:paraId="12F241BC">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所属街镇</w:t>
            </w:r>
          </w:p>
          <w:p w14:paraId="3D16E144">
            <w:pPr>
              <w:keepNext w:val="0"/>
              <w:keepLines w:val="0"/>
              <w:widowControl/>
              <w:suppressLineNumbers w:val="0"/>
              <w:ind w:left="0" w:leftChars="0" w:firstLine="0" w:firstLineChars="0"/>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/开发区</w:t>
            </w:r>
          </w:p>
        </w:tc>
        <w:tc>
          <w:tcPr>
            <w:tcW w:w="1408" w:type="dxa"/>
            <w:shd w:val="clear" w:color="auto" w:fill="auto"/>
            <w:noWrap/>
            <w:vAlign w:val="center"/>
          </w:tcPr>
          <w:p w14:paraId="7EAE268E">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建筑面积</w:t>
            </w:r>
          </w:p>
          <w:p w14:paraId="4913DCE0">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下限（㎡）</w:t>
            </w:r>
          </w:p>
        </w:tc>
        <w:tc>
          <w:tcPr>
            <w:tcW w:w="1231" w:type="dxa"/>
            <w:shd w:val="clear" w:color="auto" w:fill="auto"/>
            <w:noWrap/>
            <w:vAlign w:val="center"/>
          </w:tcPr>
          <w:p w14:paraId="5B83BAC8">
            <w:pPr>
              <w:keepNext w:val="0"/>
              <w:keepLines w:val="0"/>
              <w:widowControl/>
              <w:suppressLineNumbers w:val="0"/>
              <w:ind w:left="0" w:leftChars="0" w:firstLine="0" w:firstLineChars="0"/>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等级</w:t>
            </w:r>
          </w:p>
        </w:tc>
      </w:tr>
      <w:tr w14:paraId="0EDB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restart"/>
            <w:shd w:val="clear" w:color="auto" w:fill="auto"/>
            <w:noWrap/>
            <w:vAlign w:val="center"/>
          </w:tcPr>
          <w:p w14:paraId="2E4F7FB5">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菜</w:t>
            </w:r>
          </w:p>
          <w:p w14:paraId="02D5311C">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w:t>
            </w:r>
          </w:p>
          <w:p w14:paraId="09D6BEB1">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场</w:t>
            </w:r>
          </w:p>
          <w:p w14:paraId="4752A35F">
            <w:pPr>
              <w:keepNext w:val="0"/>
              <w:keepLines w:val="0"/>
              <w:widowControl/>
              <w:suppressLineNumbers w:val="0"/>
              <w:ind w:left="0" w:leftChars="0" w:firstLine="0" w:firstLineChars="0"/>
              <w:jc w:val="center"/>
              <w:textAlignment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7065400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BA382E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G1-1</w:t>
            </w:r>
          </w:p>
        </w:tc>
        <w:tc>
          <w:tcPr>
            <w:tcW w:w="1973" w:type="dxa"/>
            <w:shd w:val="clear" w:color="auto" w:fill="auto"/>
            <w:noWrap/>
            <w:vAlign w:val="center"/>
          </w:tcPr>
          <w:p w14:paraId="084F40C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杨家泊镇</w:t>
            </w:r>
          </w:p>
        </w:tc>
        <w:tc>
          <w:tcPr>
            <w:tcW w:w="1408" w:type="dxa"/>
            <w:shd w:val="clear" w:color="auto" w:fill="auto"/>
            <w:noWrap/>
            <w:vAlign w:val="center"/>
          </w:tcPr>
          <w:p w14:paraId="4C9740D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137F09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38C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44ED110">
            <w:pPr>
              <w:jc w:val="center"/>
              <w:rPr>
                <w:rFonts w:hint="eastAsia" w:ascii="Arial" w:hAnsi="Arial" w:eastAsia="宋体" w:cs="Arial"/>
                <w:i w:val="0"/>
                <w:iCs w:val="0"/>
                <w:color w:val="000000"/>
                <w:sz w:val="20"/>
                <w:szCs w:val="20"/>
                <w:highlight w:val="none"/>
                <w:u w:val="none"/>
              </w:rPr>
            </w:pPr>
          </w:p>
        </w:tc>
        <w:tc>
          <w:tcPr>
            <w:tcW w:w="825" w:type="dxa"/>
            <w:shd w:val="clear" w:color="auto" w:fill="auto"/>
            <w:noWrap/>
            <w:vAlign w:val="center"/>
          </w:tcPr>
          <w:p w14:paraId="3B7BACF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10A874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滨河菜市场</w:t>
            </w:r>
          </w:p>
        </w:tc>
        <w:tc>
          <w:tcPr>
            <w:tcW w:w="1973" w:type="dxa"/>
            <w:shd w:val="clear" w:color="auto" w:fill="auto"/>
            <w:noWrap/>
            <w:vAlign w:val="center"/>
          </w:tcPr>
          <w:p w14:paraId="25BF06A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766CF21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6000</w:t>
            </w:r>
          </w:p>
        </w:tc>
        <w:tc>
          <w:tcPr>
            <w:tcW w:w="1231" w:type="dxa"/>
            <w:shd w:val="clear" w:color="auto" w:fill="auto"/>
            <w:noWrap/>
            <w:vAlign w:val="center"/>
          </w:tcPr>
          <w:p w14:paraId="61451CA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65C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71F269A">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366E08F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D48C76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红霞里菜市场</w:t>
            </w:r>
          </w:p>
        </w:tc>
        <w:tc>
          <w:tcPr>
            <w:tcW w:w="1973" w:type="dxa"/>
            <w:shd w:val="clear" w:color="auto" w:fill="auto"/>
            <w:noWrap/>
            <w:vAlign w:val="center"/>
          </w:tcPr>
          <w:p w14:paraId="7AA672C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2EDECCB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1500</w:t>
            </w:r>
          </w:p>
        </w:tc>
        <w:tc>
          <w:tcPr>
            <w:tcW w:w="1231" w:type="dxa"/>
            <w:shd w:val="clear" w:color="auto" w:fill="auto"/>
            <w:noWrap/>
            <w:vAlign w:val="center"/>
          </w:tcPr>
          <w:p w14:paraId="2AE6158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68A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2AECE58">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658DE50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545A053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蓝月湾菜市场</w:t>
            </w:r>
          </w:p>
        </w:tc>
        <w:tc>
          <w:tcPr>
            <w:tcW w:w="1973" w:type="dxa"/>
            <w:shd w:val="clear" w:color="auto" w:fill="auto"/>
            <w:noWrap/>
            <w:vAlign w:val="center"/>
          </w:tcPr>
          <w:p w14:paraId="421C6E0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7DD4BF5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2200</w:t>
            </w:r>
          </w:p>
        </w:tc>
        <w:tc>
          <w:tcPr>
            <w:tcW w:w="1231" w:type="dxa"/>
            <w:shd w:val="clear" w:color="auto" w:fill="auto"/>
            <w:noWrap/>
            <w:vAlign w:val="center"/>
          </w:tcPr>
          <w:p w14:paraId="5E79282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EC9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3DA13B9">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545E00E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79CF0C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G2-1</w:t>
            </w:r>
          </w:p>
        </w:tc>
        <w:tc>
          <w:tcPr>
            <w:tcW w:w="1973" w:type="dxa"/>
            <w:shd w:val="clear" w:color="auto" w:fill="auto"/>
            <w:noWrap/>
            <w:vAlign w:val="center"/>
          </w:tcPr>
          <w:p w14:paraId="4A6EDDA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7313AEC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405F34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887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A892D4E">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18F9741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3F5B23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w:t>
            </w:r>
          </w:p>
        </w:tc>
        <w:tc>
          <w:tcPr>
            <w:tcW w:w="1973" w:type="dxa"/>
            <w:shd w:val="clear" w:color="auto" w:fill="auto"/>
            <w:noWrap/>
            <w:vAlign w:val="center"/>
          </w:tcPr>
          <w:p w14:paraId="71FDD63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21876F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88A570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A89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E8E2C25">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3858F9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1B0241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G2-3</w:t>
            </w:r>
          </w:p>
        </w:tc>
        <w:tc>
          <w:tcPr>
            <w:tcW w:w="1973" w:type="dxa"/>
            <w:shd w:val="clear" w:color="auto" w:fill="auto"/>
            <w:noWrap/>
            <w:vAlign w:val="center"/>
          </w:tcPr>
          <w:p w14:paraId="646D3BC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61A6C50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249683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5D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AD7578D">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5F479C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78D541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G2-4</w:t>
            </w:r>
          </w:p>
        </w:tc>
        <w:tc>
          <w:tcPr>
            <w:tcW w:w="1973" w:type="dxa"/>
            <w:shd w:val="clear" w:color="auto" w:fill="auto"/>
            <w:noWrap/>
            <w:vAlign w:val="center"/>
          </w:tcPr>
          <w:p w14:paraId="439B390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0F0D623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7629CC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9F0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1EF0F09">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5AFCA7F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009B73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w:t>
            </w:r>
          </w:p>
        </w:tc>
        <w:tc>
          <w:tcPr>
            <w:tcW w:w="1973" w:type="dxa"/>
            <w:shd w:val="clear" w:color="auto" w:fill="auto"/>
            <w:noWrap/>
            <w:vAlign w:val="center"/>
          </w:tcPr>
          <w:p w14:paraId="4FF4241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05D2C10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032103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B8F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2852742">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37F6670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A0F590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G2-6</w:t>
            </w:r>
          </w:p>
        </w:tc>
        <w:tc>
          <w:tcPr>
            <w:tcW w:w="1973" w:type="dxa"/>
            <w:shd w:val="clear" w:color="auto" w:fill="auto"/>
            <w:noWrap/>
            <w:vAlign w:val="center"/>
          </w:tcPr>
          <w:p w14:paraId="68D295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5D613E1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1F7CEE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FE5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D7CEC3B">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3CCEBB5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BC7568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G2-7</w:t>
            </w:r>
          </w:p>
        </w:tc>
        <w:tc>
          <w:tcPr>
            <w:tcW w:w="1973" w:type="dxa"/>
            <w:shd w:val="clear" w:color="auto" w:fill="auto"/>
            <w:noWrap/>
            <w:vAlign w:val="center"/>
          </w:tcPr>
          <w:p w14:paraId="4B5E874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汉沽街道</w:t>
            </w:r>
          </w:p>
        </w:tc>
        <w:tc>
          <w:tcPr>
            <w:tcW w:w="1408" w:type="dxa"/>
            <w:shd w:val="clear" w:color="auto" w:fill="auto"/>
            <w:noWrap/>
            <w:vAlign w:val="center"/>
          </w:tcPr>
          <w:p w14:paraId="13F9AC7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B3DB87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FDD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F11390A">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7E9AB04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6BBBE9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八仙里菜市场</w:t>
            </w:r>
          </w:p>
        </w:tc>
        <w:tc>
          <w:tcPr>
            <w:tcW w:w="1973" w:type="dxa"/>
            <w:shd w:val="clear" w:color="auto" w:fill="auto"/>
            <w:noWrap/>
            <w:vAlign w:val="center"/>
          </w:tcPr>
          <w:p w14:paraId="4075CB6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茶淀街道</w:t>
            </w:r>
          </w:p>
        </w:tc>
        <w:tc>
          <w:tcPr>
            <w:tcW w:w="1408" w:type="dxa"/>
            <w:shd w:val="clear" w:color="auto" w:fill="auto"/>
            <w:noWrap/>
            <w:vAlign w:val="center"/>
          </w:tcPr>
          <w:p w14:paraId="78F211A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2400</w:t>
            </w:r>
          </w:p>
        </w:tc>
        <w:tc>
          <w:tcPr>
            <w:tcW w:w="1231" w:type="dxa"/>
            <w:shd w:val="clear" w:color="auto" w:fill="auto"/>
            <w:noWrap/>
            <w:vAlign w:val="center"/>
          </w:tcPr>
          <w:p w14:paraId="295CE3C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A4D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6C9E879">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0CBEDD8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156BB2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茶淀菜市场</w:t>
            </w:r>
          </w:p>
        </w:tc>
        <w:tc>
          <w:tcPr>
            <w:tcW w:w="1973" w:type="dxa"/>
            <w:shd w:val="clear" w:color="auto" w:fill="auto"/>
            <w:noWrap/>
            <w:vAlign w:val="center"/>
          </w:tcPr>
          <w:p w14:paraId="7815507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茶淀街道</w:t>
            </w:r>
          </w:p>
        </w:tc>
        <w:tc>
          <w:tcPr>
            <w:tcW w:w="1408" w:type="dxa"/>
            <w:shd w:val="clear" w:color="auto" w:fill="auto"/>
            <w:noWrap/>
            <w:vAlign w:val="center"/>
          </w:tcPr>
          <w:p w14:paraId="16C3F21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D992AE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106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61F9C9B">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3456792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1A5E83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五羊里菜市场</w:t>
            </w:r>
          </w:p>
        </w:tc>
        <w:tc>
          <w:tcPr>
            <w:tcW w:w="1973" w:type="dxa"/>
            <w:shd w:val="clear" w:color="auto" w:fill="auto"/>
            <w:noWrap/>
            <w:vAlign w:val="center"/>
          </w:tcPr>
          <w:p w14:paraId="7CBB1DE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茶淀街道</w:t>
            </w:r>
          </w:p>
        </w:tc>
        <w:tc>
          <w:tcPr>
            <w:tcW w:w="1408" w:type="dxa"/>
            <w:shd w:val="clear" w:color="auto" w:fill="auto"/>
            <w:noWrap/>
            <w:vAlign w:val="center"/>
          </w:tcPr>
          <w:p w14:paraId="43D79F2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5599.27</w:t>
            </w:r>
          </w:p>
        </w:tc>
        <w:tc>
          <w:tcPr>
            <w:tcW w:w="1231" w:type="dxa"/>
            <w:shd w:val="clear" w:color="auto" w:fill="auto"/>
            <w:noWrap/>
            <w:vAlign w:val="center"/>
          </w:tcPr>
          <w:p w14:paraId="224AEF1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1558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Merge w:val="continue"/>
            <w:shd w:val="clear" w:color="auto" w:fill="auto"/>
            <w:noWrap/>
            <w:vAlign w:val="center"/>
          </w:tcPr>
          <w:p w14:paraId="38461152">
            <w:pPr>
              <w:ind w:left="0" w:leftChars="0" w:firstLine="0" w:firstLineChars="0"/>
              <w:jc w:val="center"/>
              <w:rPr>
                <w:rFonts w:hint="eastAsia" w:ascii="Arial" w:hAnsi="Arial" w:eastAsia="宋体" w:cs="Arial"/>
                <w:i w:val="0"/>
                <w:iCs w:val="0"/>
                <w:color w:val="000000"/>
                <w:sz w:val="20"/>
                <w:szCs w:val="20"/>
                <w:highlight w:val="none"/>
                <w:u w:val="none"/>
                <w:lang w:val="en-US" w:eastAsia="zh-CN"/>
              </w:rPr>
            </w:pPr>
          </w:p>
        </w:tc>
        <w:tc>
          <w:tcPr>
            <w:tcW w:w="825" w:type="dxa"/>
            <w:shd w:val="clear" w:color="auto" w:fill="auto"/>
            <w:noWrap/>
            <w:vAlign w:val="center"/>
          </w:tcPr>
          <w:p w14:paraId="0D0DDF3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43603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G3-1</w:t>
            </w:r>
          </w:p>
        </w:tc>
        <w:tc>
          <w:tcPr>
            <w:tcW w:w="1973" w:type="dxa"/>
            <w:shd w:val="clear" w:color="auto" w:fill="auto"/>
            <w:noWrap/>
            <w:vAlign w:val="center"/>
          </w:tcPr>
          <w:p w14:paraId="546CB1C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茶淀街道</w:t>
            </w:r>
          </w:p>
        </w:tc>
        <w:tc>
          <w:tcPr>
            <w:tcW w:w="1408" w:type="dxa"/>
            <w:shd w:val="clear" w:color="auto" w:fill="auto"/>
            <w:noWrap/>
            <w:vAlign w:val="center"/>
          </w:tcPr>
          <w:p w14:paraId="3F0EC2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6A9FD0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94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Merge w:val="continue"/>
            <w:shd w:val="clear" w:color="auto" w:fill="auto"/>
            <w:noWrap/>
            <w:vAlign w:val="center"/>
          </w:tcPr>
          <w:p w14:paraId="1902E875">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51D78DE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B2501C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G3-2</w:t>
            </w:r>
          </w:p>
        </w:tc>
        <w:tc>
          <w:tcPr>
            <w:tcW w:w="1973" w:type="dxa"/>
            <w:shd w:val="clear" w:color="auto" w:fill="auto"/>
            <w:noWrap/>
            <w:vAlign w:val="center"/>
          </w:tcPr>
          <w:p w14:paraId="55879C2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茶淀街道</w:t>
            </w:r>
          </w:p>
        </w:tc>
        <w:tc>
          <w:tcPr>
            <w:tcW w:w="1408" w:type="dxa"/>
            <w:shd w:val="clear" w:color="auto" w:fill="auto"/>
            <w:noWrap/>
            <w:vAlign w:val="center"/>
          </w:tcPr>
          <w:p w14:paraId="1027A3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33C574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086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56004DF">
            <w:pPr>
              <w:jc w:val="center"/>
              <w:rPr>
                <w:rFonts w:hint="eastAsia" w:ascii="Arial" w:hAnsi="Arial" w:eastAsia="宋体" w:cs="Arial"/>
                <w:i w:val="0"/>
                <w:iCs w:val="0"/>
                <w:color w:val="000000"/>
                <w:sz w:val="20"/>
                <w:szCs w:val="20"/>
                <w:highlight w:val="none"/>
                <w:u w:val="none"/>
                <w:lang w:val="en-US" w:eastAsia="zh-CN"/>
              </w:rPr>
            </w:pPr>
          </w:p>
        </w:tc>
        <w:tc>
          <w:tcPr>
            <w:tcW w:w="825" w:type="dxa"/>
            <w:shd w:val="clear" w:color="auto" w:fill="auto"/>
            <w:noWrap/>
            <w:vAlign w:val="center"/>
          </w:tcPr>
          <w:p w14:paraId="75C1E86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15B427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建设路菜市场</w:t>
            </w:r>
          </w:p>
        </w:tc>
        <w:tc>
          <w:tcPr>
            <w:tcW w:w="1973" w:type="dxa"/>
            <w:shd w:val="clear" w:color="auto" w:fill="auto"/>
            <w:noWrap/>
            <w:vAlign w:val="center"/>
          </w:tcPr>
          <w:p w14:paraId="5D578F3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寨上街道</w:t>
            </w:r>
          </w:p>
        </w:tc>
        <w:tc>
          <w:tcPr>
            <w:tcW w:w="1408" w:type="dxa"/>
            <w:shd w:val="clear" w:color="auto" w:fill="auto"/>
            <w:noWrap/>
            <w:vAlign w:val="center"/>
          </w:tcPr>
          <w:p w14:paraId="64130B4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2000</w:t>
            </w:r>
          </w:p>
        </w:tc>
        <w:tc>
          <w:tcPr>
            <w:tcW w:w="1231" w:type="dxa"/>
            <w:shd w:val="clear" w:color="auto" w:fill="auto"/>
            <w:noWrap/>
            <w:vAlign w:val="center"/>
          </w:tcPr>
          <w:p w14:paraId="59A3DCD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2CD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CEDFE3B">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4AA06AC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535BE81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寨上菜市场</w:t>
            </w:r>
          </w:p>
        </w:tc>
        <w:tc>
          <w:tcPr>
            <w:tcW w:w="1973" w:type="dxa"/>
            <w:shd w:val="clear" w:color="auto" w:fill="auto"/>
            <w:noWrap/>
            <w:vAlign w:val="center"/>
          </w:tcPr>
          <w:p w14:paraId="4AF334C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寨上街道</w:t>
            </w:r>
          </w:p>
        </w:tc>
        <w:tc>
          <w:tcPr>
            <w:tcW w:w="1408" w:type="dxa"/>
            <w:shd w:val="clear" w:color="auto" w:fill="auto"/>
            <w:noWrap/>
            <w:vAlign w:val="center"/>
          </w:tcPr>
          <w:p w14:paraId="2F15AE2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3550</w:t>
            </w:r>
          </w:p>
        </w:tc>
        <w:tc>
          <w:tcPr>
            <w:tcW w:w="1231" w:type="dxa"/>
            <w:shd w:val="clear" w:color="auto" w:fill="auto"/>
            <w:noWrap/>
            <w:vAlign w:val="center"/>
          </w:tcPr>
          <w:p w14:paraId="5C174BB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AC4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BDF7957">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2681DBF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2378B9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正阳里菜市场</w:t>
            </w:r>
          </w:p>
        </w:tc>
        <w:tc>
          <w:tcPr>
            <w:tcW w:w="1973" w:type="dxa"/>
            <w:shd w:val="clear" w:color="auto" w:fill="auto"/>
            <w:noWrap/>
            <w:vAlign w:val="center"/>
          </w:tcPr>
          <w:p w14:paraId="33DFFF8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寨上街道</w:t>
            </w:r>
          </w:p>
        </w:tc>
        <w:tc>
          <w:tcPr>
            <w:tcW w:w="1408" w:type="dxa"/>
            <w:shd w:val="clear" w:color="auto" w:fill="auto"/>
            <w:noWrap/>
            <w:vAlign w:val="center"/>
          </w:tcPr>
          <w:p w14:paraId="666DC65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1400</w:t>
            </w:r>
          </w:p>
        </w:tc>
        <w:tc>
          <w:tcPr>
            <w:tcW w:w="1231" w:type="dxa"/>
            <w:shd w:val="clear" w:color="auto" w:fill="auto"/>
            <w:noWrap/>
            <w:vAlign w:val="center"/>
          </w:tcPr>
          <w:p w14:paraId="2A7ED80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39E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317F04F">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2CAC701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38563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欣嘉园菜市场</w:t>
            </w:r>
          </w:p>
        </w:tc>
        <w:tc>
          <w:tcPr>
            <w:tcW w:w="1973" w:type="dxa"/>
            <w:shd w:val="clear" w:color="auto" w:fill="auto"/>
            <w:noWrap/>
            <w:vAlign w:val="center"/>
          </w:tcPr>
          <w:p w14:paraId="30C080E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北塘街道</w:t>
            </w:r>
          </w:p>
        </w:tc>
        <w:tc>
          <w:tcPr>
            <w:tcW w:w="1408" w:type="dxa"/>
            <w:shd w:val="clear" w:color="auto" w:fill="auto"/>
            <w:noWrap/>
            <w:vAlign w:val="center"/>
          </w:tcPr>
          <w:p w14:paraId="57C1613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3844.29</w:t>
            </w:r>
          </w:p>
        </w:tc>
        <w:tc>
          <w:tcPr>
            <w:tcW w:w="1231" w:type="dxa"/>
            <w:shd w:val="clear" w:color="auto" w:fill="auto"/>
            <w:noWrap/>
            <w:vAlign w:val="center"/>
          </w:tcPr>
          <w:p w14:paraId="263E363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7F2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1A2E4D6">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7794390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343D9F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G6-1</w:t>
            </w:r>
          </w:p>
        </w:tc>
        <w:tc>
          <w:tcPr>
            <w:tcW w:w="1973" w:type="dxa"/>
            <w:shd w:val="clear" w:color="auto" w:fill="auto"/>
            <w:noWrap/>
            <w:vAlign w:val="center"/>
          </w:tcPr>
          <w:p w14:paraId="50BFB50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北塘街道</w:t>
            </w:r>
          </w:p>
        </w:tc>
        <w:tc>
          <w:tcPr>
            <w:tcW w:w="1408" w:type="dxa"/>
            <w:shd w:val="clear" w:color="auto" w:fill="auto"/>
            <w:noWrap/>
            <w:vAlign w:val="center"/>
          </w:tcPr>
          <w:p w14:paraId="67CB119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011F49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69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5322CAD">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16AE718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34EA44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G6-2</w:t>
            </w:r>
          </w:p>
        </w:tc>
        <w:tc>
          <w:tcPr>
            <w:tcW w:w="1973" w:type="dxa"/>
            <w:shd w:val="clear" w:color="auto" w:fill="auto"/>
            <w:noWrap/>
            <w:vAlign w:val="center"/>
          </w:tcPr>
          <w:p w14:paraId="7EC2D98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北塘街道</w:t>
            </w:r>
          </w:p>
        </w:tc>
        <w:tc>
          <w:tcPr>
            <w:tcW w:w="1408" w:type="dxa"/>
            <w:shd w:val="clear" w:color="auto" w:fill="auto"/>
            <w:noWrap/>
            <w:vAlign w:val="center"/>
          </w:tcPr>
          <w:p w14:paraId="0A3F058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436886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181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5E3A4FE">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760B20C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A6464C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G6-3</w:t>
            </w:r>
          </w:p>
        </w:tc>
        <w:tc>
          <w:tcPr>
            <w:tcW w:w="1973" w:type="dxa"/>
            <w:shd w:val="clear" w:color="auto" w:fill="auto"/>
            <w:noWrap/>
            <w:vAlign w:val="center"/>
          </w:tcPr>
          <w:p w14:paraId="519B533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北塘街道</w:t>
            </w:r>
          </w:p>
        </w:tc>
        <w:tc>
          <w:tcPr>
            <w:tcW w:w="1408" w:type="dxa"/>
            <w:shd w:val="clear" w:color="auto" w:fill="auto"/>
            <w:noWrap/>
            <w:vAlign w:val="center"/>
          </w:tcPr>
          <w:p w14:paraId="55C2AFF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5828D2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9C1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5BF13D9">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6A84591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4A0B7B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G6-4</w:t>
            </w:r>
          </w:p>
        </w:tc>
        <w:tc>
          <w:tcPr>
            <w:tcW w:w="1973" w:type="dxa"/>
            <w:shd w:val="clear" w:color="auto" w:fill="auto"/>
            <w:noWrap/>
            <w:vAlign w:val="center"/>
          </w:tcPr>
          <w:p w14:paraId="5473489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北塘街道</w:t>
            </w:r>
          </w:p>
        </w:tc>
        <w:tc>
          <w:tcPr>
            <w:tcW w:w="1408" w:type="dxa"/>
            <w:shd w:val="clear" w:color="auto" w:fill="auto"/>
            <w:noWrap/>
            <w:vAlign w:val="center"/>
          </w:tcPr>
          <w:p w14:paraId="73CE5A5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0109EA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34D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DB9944F">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11A1B82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6C3440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G6-5</w:t>
            </w:r>
          </w:p>
        </w:tc>
        <w:tc>
          <w:tcPr>
            <w:tcW w:w="1973" w:type="dxa"/>
            <w:shd w:val="clear" w:color="auto" w:fill="auto"/>
            <w:noWrap/>
            <w:vAlign w:val="center"/>
          </w:tcPr>
          <w:p w14:paraId="24DBF44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北塘街道</w:t>
            </w:r>
          </w:p>
        </w:tc>
        <w:tc>
          <w:tcPr>
            <w:tcW w:w="1408" w:type="dxa"/>
            <w:shd w:val="clear" w:color="auto" w:fill="auto"/>
            <w:noWrap/>
            <w:vAlign w:val="center"/>
          </w:tcPr>
          <w:p w14:paraId="50005BD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EDA9CA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9DA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B963A66">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021F7BF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E33C56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G6-6</w:t>
            </w:r>
          </w:p>
        </w:tc>
        <w:tc>
          <w:tcPr>
            <w:tcW w:w="1973" w:type="dxa"/>
            <w:shd w:val="clear" w:color="auto" w:fill="auto"/>
            <w:noWrap/>
            <w:vAlign w:val="center"/>
          </w:tcPr>
          <w:p w14:paraId="5D54378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北塘街道</w:t>
            </w:r>
          </w:p>
        </w:tc>
        <w:tc>
          <w:tcPr>
            <w:tcW w:w="1408" w:type="dxa"/>
            <w:shd w:val="clear" w:color="auto" w:fill="auto"/>
            <w:noWrap/>
            <w:vAlign w:val="center"/>
          </w:tcPr>
          <w:p w14:paraId="6E283B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43B267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B70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atLeast"/>
        </w:trPr>
        <w:tc>
          <w:tcPr>
            <w:tcW w:w="731" w:type="dxa"/>
            <w:vMerge w:val="continue"/>
            <w:shd w:val="clear" w:color="auto" w:fill="auto"/>
            <w:noWrap/>
            <w:vAlign w:val="center"/>
          </w:tcPr>
          <w:p w14:paraId="39B89043">
            <w:pPr>
              <w:jc w:val="center"/>
              <w:rPr>
                <w:rFonts w:hint="default" w:ascii="Arial" w:hAnsi="Arial" w:eastAsia="宋体" w:cs="Arial"/>
                <w:i w:val="0"/>
                <w:iCs w:val="0"/>
                <w:color w:val="000000"/>
                <w:sz w:val="20"/>
                <w:szCs w:val="20"/>
                <w:highlight w:val="none"/>
                <w:u w:val="none"/>
              </w:rPr>
            </w:pPr>
          </w:p>
        </w:tc>
        <w:tc>
          <w:tcPr>
            <w:tcW w:w="825" w:type="dxa"/>
            <w:shd w:val="clear" w:color="auto" w:fill="auto"/>
            <w:noWrap/>
            <w:vAlign w:val="center"/>
          </w:tcPr>
          <w:p w14:paraId="5475298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A087F8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第三社区中心新鲜汇菜市场</w:t>
            </w:r>
          </w:p>
        </w:tc>
        <w:tc>
          <w:tcPr>
            <w:tcW w:w="1973" w:type="dxa"/>
            <w:shd w:val="clear" w:color="auto" w:fill="auto"/>
            <w:noWrap/>
            <w:vAlign w:val="center"/>
          </w:tcPr>
          <w:p w14:paraId="179C135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3243A19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3500</w:t>
            </w:r>
          </w:p>
        </w:tc>
        <w:tc>
          <w:tcPr>
            <w:tcW w:w="1231" w:type="dxa"/>
            <w:shd w:val="clear" w:color="auto" w:fill="auto"/>
            <w:noWrap/>
            <w:vAlign w:val="center"/>
          </w:tcPr>
          <w:p w14:paraId="5FEFB32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16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restart"/>
            <w:shd w:val="clear" w:color="auto" w:fill="auto"/>
            <w:noWrap/>
            <w:vAlign w:val="center"/>
          </w:tcPr>
          <w:p w14:paraId="79B3E77B">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菜</w:t>
            </w:r>
          </w:p>
          <w:p w14:paraId="509630D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w:t>
            </w:r>
          </w:p>
          <w:p w14:paraId="32437AD6">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场</w:t>
            </w:r>
          </w:p>
        </w:tc>
        <w:tc>
          <w:tcPr>
            <w:tcW w:w="825" w:type="dxa"/>
            <w:shd w:val="clear" w:color="auto" w:fill="auto"/>
            <w:noWrap/>
            <w:vAlign w:val="center"/>
          </w:tcPr>
          <w:p w14:paraId="18B5210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33D3C3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w:t>
            </w:r>
          </w:p>
        </w:tc>
        <w:tc>
          <w:tcPr>
            <w:tcW w:w="1973" w:type="dxa"/>
            <w:shd w:val="clear" w:color="auto" w:fill="auto"/>
            <w:noWrap/>
            <w:vAlign w:val="center"/>
          </w:tcPr>
          <w:p w14:paraId="0A2BEA5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6A2B20A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66399C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8D0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6C48B4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63D74C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E9DAF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w:t>
            </w:r>
          </w:p>
        </w:tc>
        <w:tc>
          <w:tcPr>
            <w:tcW w:w="1973" w:type="dxa"/>
            <w:shd w:val="clear" w:color="auto" w:fill="auto"/>
            <w:noWrap/>
            <w:vAlign w:val="center"/>
          </w:tcPr>
          <w:p w14:paraId="6F96A1B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15D6EF0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2D1983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FB3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D3E502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8461839">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A3DC90B">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G7-3</w:t>
            </w:r>
          </w:p>
        </w:tc>
        <w:tc>
          <w:tcPr>
            <w:tcW w:w="1973" w:type="dxa"/>
            <w:shd w:val="clear" w:color="auto" w:fill="auto"/>
            <w:noWrap/>
            <w:vAlign w:val="center"/>
          </w:tcPr>
          <w:p w14:paraId="6482B6B1">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5680DFD6">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E907764">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456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946CA8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89928F2">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1EC998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G7-4</w:t>
            </w:r>
          </w:p>
        </w:tc>
        <w:tc>
          <w:tcPr>
            <w:tcW w:w="1973" w:type="dxa"/>
            <w:shd w:val="clear" w:color="auto" w:fill="auto"/>
            <w:noWrap/>
            <w:vAlign w:val="center"/>
          </w:tcPr>
          <w:p w14:paraId="6B60E348">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41CE5AB0">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DC6BD2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63A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B5BC5D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3ECC738">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26BBB1F">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G7-5</w:t>
            </w:r>
          </w:p>
        </w:tc>
        <w:tc>
          <w:tcPr>
            <w:tcW w:w="1973" w:type="dxa"/>
            <w:shd w:val="clear" w:color="auto" w:fill="auto"/>
            <w:noWrap/>
            <w:vAlign w:val="center"/>
          </w:tcPr>
          <w:p w14:paraId="56236066">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5181CD4C">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BA3C329">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707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7297A8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A4FAC51">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E26176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G7-6</w:t>
            </w:r>
          </w:p>
        </w:tc>
        <w:tc>
          <w:tcPr>
            <w:tcW w:w="1973" w:type="dxa"/>
            <w:shd w:val="clear" w:color="auto" w:fill="auto"/>
            <w:noWrap/>
            <w:vAlign w:val="center"/>
          </w:tcPr>
          <w:p w14:paraId="3BC5178B">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4B4D223F">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F939DA6">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9EF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4C3AA3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63279D1">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B34276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G7-7</w:t>
            </w:r>
          </w:p>
        </w:tc>
        <w:tc>
          <w:tcPr>
            <w:tcW w:w="1973" w:type="dxa"/>
            <w:shd w:val="clear" w:color="auto" w:fill="auto"/>
            <w:noWrap/>
            <w:vAlign w:val="center"/>
          </w:tcPr>
          <w:p w14:paraId="3EF8133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3CA464FF">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42BB92C">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7EA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E08037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0A3C226">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A05A49A">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G7-8</w:t>
            </w:r>
          </w:p>
        </w:tc>
        <w:tc>
          <w:tcPr>
            <w:tcW w:w="1973" w:type="dxa"/>
            <w:shd w:val="clear" w:color="auto" w:fill="auto"/>
            <w:noWrap/>
            <w:vAlign w:val="center"/>
          </w:tcPr>
          <w:p w14:paraId="60328708">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03B3454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5476BFD">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D87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9A3C31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A0C4B94">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75E1064">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G7-9</w:t>
            </w:r>
          </w:p>
        </w:tc>
        <w:tc>
          <w:tcPr>
            <w:tcW w:w="1973" w:type="dxa"/>
            <w:shd w:val="clear" w:color="auto" w:fill="auto"/>
            <w:noWrap/>
            <w:vAlign w:val="center"/>
          </w:tcPr>
          <w:p w14:paraId="567DD4E2">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2C169C8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4C06A0D">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EE5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534E4B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8AB3500">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1C36BF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G7-10</w:t>
            </w:r>
          </w:p>
        </w:tc>
        <w:tc>
          <w:tcPr>
            <w:tcW w:w="1973" w:type="dxa"/>
            <w:shd w:val="clear" w:color="auto" w:fill="auto"/>
            <w:noWrap/>
            <w:vAlign w:val="center"/>
          </w:tcPr>
          <w:p w14:paraId="4BE3960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0A0AC6EA">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3F58149">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451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CC0353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880B39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4E00F4D">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G7-11</w:t>
            </w:r>
          </w:p>
        </w:tc>
        <w:tc>
          <w:tcPr>
            <w:tcW w:w="1973" w:type="dxa"/>
            <w:shd w:val="clear" w:color="auto" w:fill="auto"/>
            <w:noWrap/>
            <w:vAlign w:val="center"/>
          </w:tcPr>
          <w:p w14:paraId="1C6D95D2">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67CF40D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DB5F9CA">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B03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816F75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914F6DB">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AC63896">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G7-12</w:t>
            </w:r>
          </w:p>
        </w:tc>
        <w:tc>
          <w:tcPr>
            <w:tcW w:w="1973" w:type="dxa"/>
            <w:shd w:val="clear" w:color="auto" w:fill="auto"/>
            <w:noWrap/>
            <w:vAlign w:val="center"/>
          </w:tcPr>
          <w:p w14:paraId="55204630">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73A5AD80">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1D7D05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79B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FC03CD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8FACEE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40763E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G7-13</w:t>
            </w:r>
          </w:p>
        </w:tc>
        <w:tc>
          <w:tcPr>
            <w:tcW w:w="1973" w:type="dxa"/>
            <w:shd w:val="clear" w:color="auto" w:fill="auto"/>
            <w:noWrap/>
            <w:vAlign w:val="center"/>
          </w:tcPr>
          <w:p w14:paraId="2998325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6AA3CAB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809FBC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4E0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0EE9DA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E79C2F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9CABA2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G7-14</w:t>
            </w:r>
          </w:p>
        </w:tc>
        <w:tc>
          <w:tcPr>
            <w:tcW w:w="1973" w:type="dxa"/>
            <w:shd w:val="clear" w:color="auto" w:fill="auto"/>
            <w:noWrap/>
            <w:vAlign w:val="center"/>
          </w:tcPr>
          <w:p w14:paraId="3CF8B4F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3E58D37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3DB1EB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EB3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54C4B5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E24630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3520B4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G7-15</w:t>
            </w:r>
          </w:p>
        </w:tc>
        <w:tc>
          <w:tcPr>
            <w:tcW w:w="1973" w:type="dxa"/>
            <w:shd w:val="clear" w:color="auto" w:fill="auto"/>
            <w:noWrap/>
            <w:vAlign w:val="center"/>
          </w:tcPr>
          <w:p w14:paraId="6D9A81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6852526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14205D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E0F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C13453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1AD001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E69C27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G7-16</w:t>
            </w:r>
          </w:p>
        </w:tc>
        <w:tc>
          <w:tcPr>
            <w:tcW w:w="1973" w:type="dxa"/>
            <w:shd w:val="clear" w:color="auto" w:fill="auto"/>
            <w:noWrap/>
            <w:vAlign w:val="center"/>
          </w:tcPr>
          <w:p w14:paraId="7CF2D69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32FE052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262134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374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1" w:type="dxa"/>
            <w:vMerge w:val="continue"/>
            <w:shd w:val="clear" w:color="auto" w:fill="auto"/>
            <w:noWrap/>
            <w:vAlign w:val="center"/>
          </w:tcPr>
          <w:p w14:paraId="29F7403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BD7D58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2708D6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G7-17</w:t>
            </w:r>
          </w:p>
        </w:tc>
        <w:tc>
          <w:tcPr>
            <w:tcW w:w="1973" w:type="dxa"/>
            <w:shd w:val="clear" w:color="auto" w:fill="auto"/>
            <w:noWrap/>
            <w:vAlign w:val="center"/>
          </w:tcPr>
          <w:p w14:paraId="6F25B65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6E3F840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B17E65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301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58B77E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A5C156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ADD29F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G7-18</w:t>
            </w:r>
          </w:p>
        </w:tc>
        <w:tc>
          <w:tcPr>
            <w:tcW w:w="1973" w:type="dxa"/>
            <w:shd w:val="clear" w:color="auto" w:fill="auto"/>
            <w:noWrap/>
            <w:vAlign w:val="center"/>
          </w:tcPr>
          <w:p w14:paraId="6CAEED0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03E394B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0C4983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7EC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9B1642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EA2742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BACE6E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G7-19</w:t>
            </w:r>
          </w:p>
        </w:tc>
        <w:tc>
          <w:tcPr>
            <w:tcW w:w="1973" w:type="dxa"/>
            <w:shd w:val="clear" w:color="auto" w:fill="auto"/>
            <w:noWrap/>
            <w:vAlign w:val="center"/>
          </w:tcPr>
          <w:p w14:paraId="315FD0A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382C483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059381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6B4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90F66E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D41B49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027BA8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G7-20</w:t>
            </w:r>
          </w:p>
        </w:tc>
        <w:tc>
          <w:tcPr>
            <w:tcW w:w="1973" w:type="dxa"/>
            <w:shd w:val="clear" w:color="auto" w:fill="auto"/>
            <w:noWrap/>
            <w:vAlign w:val="center"/>
          </w:tcPr>
          <w:p w14:paraId="0FE4D2F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1BB8D46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958E7D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9CC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4685D2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801D2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151238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G7-21</w:t>
            </w:r>
          </w:p>
        </w:tc>
        <w:tc>
          <w:tcPr>
            <w:tcW w:w="1973" w:type="dxa"/>
            <w:shd w:val="clear" w:color="auto" w:fill="auto"/>
            <w:noWrap/>
            <w:vAlign w:val="center"/>
          </w:tcPr>
          <w:p w14:paraId="77A959F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63E6336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00B808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8D7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5CF1A2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F11357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14D67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G7-22</w:t>
            </w:r>
          </w:p>
        </w:tc>
        <w:tc>
          <w:tcPr>
            <w:tcW w:w="1973" w:type="dxa"/>
            <w:shd w:val="clear" w:color="auto" w:fill="auto"/>
            <w:noWrap/>
            <w:vAlign w:val="center"/>
          </w:tcPr>
          <w:p w14:paraId="3B1A946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0E20B14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B3EE99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07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FF18B0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84BC9A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17EF42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G7-23</w:t>
            </w:r>
          </w:p>
        </w:tc>
        <w:tc>
          <w:tcPr>
            <w:tcW w:w="1973" w:type="dxa"/>
            <w:shd w:val="clear" w:color="auto" w:fill="auto"/>
            <w:noWrap/>
            <w:vAlign w:val="center"/>
          </w:tcPr>
          <w:p w14:paraId="1039584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5390373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8BD12B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B5C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DA25A6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686575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2B6195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G7-24</w:t>
            </w:r>
          </w:p>
        </w:tc>
        <w:tc>
          <w:tcPr>
            <w:tcW w:w="1973" w:type="dxa"/>
            <w:shd w:val="clear" w:color="auto" w:fill="auto"/>
            <w:noWrap/>
            <w:vAlign w:val="center"/>
          </w:tcPr>
          <w:p w14:paraId="7DCCA0E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73610EA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891E3A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027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5BD204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83AA09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62E900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G7-25</w:t>
            </w:r>
          </w:p>
        </w:tc>
        <w:tc>
          <w:tcPr>
            <w:tcW w:w="1973" w:type="dxa"/>
            <w:shd w:val="clear" w:color="auto" w:fill="auto"/>
            <w:noWrap/>
            <w:vAlign w:val="center"/>
          </w:tcPr>
          <w:p w14:paraId="688597B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1D1CFCE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EBAE02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F93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C11DA3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B43193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79D308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G7-26</w:t>
            </w:r>
          </w:p>
        </w:tc>
        <w:tc>
          <w:tcPr>
            <w:tcW w:w="1973" w:type="dxa"/>
            <w:shd w:val="clear" w:color="auto" w:fill="auto"/>
            <w:noWrap/>
            <w:vAlign w:val="center"/>
          </w:tcPr>
          <w:p w14:paraId="7217926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587282C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4AD4F7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8F8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E735D1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D22734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48EFB6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G7-27</w:t>
            </w:r>
          </w:p>
        </w:tc>
        <w:tc>
          <w:tcPr>
            <w:tcW w:w="1973" w:type="dxa"/>
            <w:shd w:val="clear" w:color="auto" w:fill="auto"/>
            <w:noWrap/>
            <w:vAlign w:val="center"/>
          </w:tcPr>
          <w:p w14:paraId="5DC7086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3625CFA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CDBF67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FE8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C8D4A5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C43E36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AB42C7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G7-28</w:t>
            </w:r>
          </w:p>
        </w:tc>
        <w:tc>
          <w:tcPr>
            <w:tcW w:w="1973" w:type="dxa"/>
            <w:shd w:val="clear" w:color="auto" w:fill="auto"/>
            <w:noWrap/>
            <w:vAlign w:val="center"/>
          </w:tcPr>
          <w:p w14:paraId="0B50C6C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7D3DB15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5FFC05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303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78910F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554BCC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7B4F0F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G7-29</w:t>
            </w:r>
          </w:p>
        </w:tc>
        <w:tc>
          <w:tcPr>
            <w:tcW w:w="1973" w:type="dxa"/>
            <w:shd w:val="clear" w:color="auto" w:fill="auto"/>
            <w:noWrap/>
            <w:vAlign w:val="center"/>
          </w:tcPr>
          <w:p w14:paraId="41292F1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2532BDE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FA6C34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AE0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E4FFEC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BC01AA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BDFE71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G7-30</w:t>
            </w:r>
          </w:p>
        </w:tc>
        <w:tc>
          <w:tcPr>
            <w:tcW w:w="1973" w:type="dxa"/>
            <w:shd w:val="clear" w:color="auto" w:fill="auto"/>
            <w:noWrap/>
            <w:vAlign w:val="center"/>
          </w:tcPr>
          <w:p w14:paraId="56F5CF8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1DE61DD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5320D9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91A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66E2AB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7F635C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9B2F0E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G7-31</w:t>
            </w:r>
          </w:p>
        </w:tc>
        <w:tc>
          <w:tcPr>
            <w:tcW w:w="1973" w:type="dxa"/>
            <w:shd w:val="clear" w:color="auto" w:fill="auto"/>
            <w:noWrap/>
            <w:vAlign w:val="center"/>
          </w:tcPr>
          <w:p w14:paraId="0242EB7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中新天津生态城</w:t>
            </w:r>
          </w:p>
        </w:tc>
        <w:tc>
          <w:tcPr>
            <w:tcW w:w="1408" w:type="dxa"/>
            <w:shd w:val="clear" w:color="auto" w:fill="auto"/>
            <w:noWrap/>
            <w:vAlign w:val="center"/>
          </w:tcPr>
          <w:p w14:paraId="569C301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D1B681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09E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73AB30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1C10D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8A855D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渤龙新苑菜市场</w:t>
            </w:r>
          </w:p>
        </w:tc>
        <w:tc>
          <w:tcPr>
            <w:tcW w:w="1973" w:type="dxa"/>
            <w:shd w:val="clear" w:color="auto" w:fill="auto"/>
            <w:noWrap/>
            <w:vAlign w:val="center"/>
          </w:tcPr>
          <w:p w14:paraId="73D4251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高新区渤龙湖科技园</w:t>
            </w:r>
          </w:p>
        </w:tc>
        <w:tc>
          <w:tcPr>
            <w:tcW w:w="1408" w:type="dxa"/>
            <w:shd w:val="clear" w:color="auto" w:fill="auto"/>
            <w:noWrap/>
            <w:vAlign w:val="center"/>
          </w:tcPr>
          <w:p w14:paraId="26E1095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1038</w:t>
            </w:r>
          </w:p>
        </w:tc>
        <w:tc>
          <w:tcPr>
            <w:tcW w:w="1231" w:type="dxa"/>
            <w:shd w:val="clear" w:color="auto" w:fill="auto"/>
            <w:noWrap/>
            <w:vAlign w:val="center"/>
          </w:tcPr>
          <w:p w14:paraId="11CA348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65F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1" w:type="dxa"/>
            <w:vMerge w:val="continue"/>
            <w:shd w:val="clear" w:color="auto" w:fill="auto"/>
            <w:noWrap/>
            <w:vAlign w:val="center"/>
          </w:tcPr>
          <w:p w14:paraId="171BFD5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6D217E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9BB8F2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G8-1</w:t>
            </w:r>
          </w:p>
        </w:tc>
        <w:tc>
          <w:tcPr>
            <w:tcW w:w="1973" w:type="dxa"/>
            <w:shd w:val="clear" w:color="auto" w:fill="auto"/>
            <w:noWrap/>
            <w:vAlign w:val="center"/>
          </w:tcPr>
          <w:p w14:paraId="131E882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高新区渤龙湖科技园</w:t>
            </w:r>
          </w:p>
        </w:tc>
        <w:tc>
          <w:tcPr>
            <w:tcW w:w="1408" w:type="dxa"/>
            <w:shd w:val="clear" w:color="auto" w:fill="auto"/>
            <w:noWrap/>
            <w:vAlign w:val="center"/>
          </w:tcPr>
          <w:p w14:paraId="7B6A1D1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2F7808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71D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8595D5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8B735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CC292B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G8-2</w:t>
            </w:r>
          </w:p>
        </w:tc>
        <w:tc>
          <w:tcPr>
            <w:tcW w:w="1973" w:type="dxa"/>
            <w:shd w:val="clear" w:color="auto" w:fill="auto"/>
            <w:noWrap/>
            <w:vAlign w:val="center"/>
          </w:tcPr>
          <w:p w14:paraId="47BBE6A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高新区渤龙湖科技园</w:t>
            </w:r>
          </w:p>
        </w:tc>
        <w:tc>
          <w:tcPr>
            <w:tcW w:w="1408" w:type="dxa"/>
            <w:shd w:val="clear" w:color="auto" w:fill="auto"/>
            <w:noWrap/>
            <w:vAlign w:val="center"/>
          </w:tcPr>
          <w:p w14:paraId="7000017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2CF3AD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486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FF5E2D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FC3009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7E0D21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G8-3</w:t>
            </w:r>
          </w:p>
        </w:tc>
        <w:tc>
          <w:tcPr>
            <w:tcW w:w="1973" w:type="dxa"/>
            <w:shd w:val="clear" w:color="auto" w:fill="auto"/>
            <w:noWrap/>
            <w:vAlign w:val="center"/>
          </w:tcPr>
          <w:p w14:paraId="2E549DD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高新区渤龙湖科技园</w:t>
            </w:r>
          </w:p>
        </w:tc>
        <w:tc>
          <w:tcPr>
            <w:tcW w:w="1408" w:type="dxa"/>
            <w:shd w:val="clear" w:color="auto" w:fill="auto"/>
            <w:noWrap/>
            <w:vAlign w:val="center"/>
          </w:tcPr>
          <w:p w14:paraId="304342F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6A3337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065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731" w:type="dxa"/>
            <w:vMerge w:val="continue"/>
            <w:shd w:val="clear" w:color="auto" w:fill="auto"/>
            <w:noWrap/>
            <w:vAlign w:val="center"/>
          </w:tcPr>
          <w:p w14:paraId="4379275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6E6B3B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8B28F9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G8-4</w:t>
            </w:r>
          </w:p>
        </w:tc>
        <w:tc>
          <w:tcPr>
            <w:tcW w:w="1973" w:type="dxa"/>
            <w:shd w:val="clear" w:color="auto" w:fill="auto"/>
            <w:noWrap/>
            <w:vAlign w:val="center"/>
          </w:tcPr>
          <w:p w14:paraId="74247D2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高新区渤龙湖科技园</w:t>
            </w:r>
          </w:p>
        </w:tc>
        <w:tc>
          <w:tcPr>
            <w:tcW w:w="1408" w:type="dxa"/>
            <w:shd w:val="clear" w:color="auto" w:fill="auto"/>
            <w:noWrap/>
            <w:vAlign w:val="center"/>
          </w:tcPr>
          <w:p w14:paraId="3B9C17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6A82C2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FE3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restart"/>
            <w:shd w:val="clear" w:color="auto" w:fill="auto"/>
            <w:noWrap/>
            <w:vAlign w:val="center"/>
          </w:tcPr>
          <w:p w14:paraId="0097A65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菜</w:t>
            </w:r>
          </w:p>
          <w:p w14:paraId="65560E0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w:t>
            </w:r>
          </w:p>
          <w:p w14:paraId="6BE82B3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场</w:t>
            </w:r>
          </w:p>
        </w:tc>
        <w:tc>
          <w:tcPr>
            <w:tcW w:w="825" w:type="dxa"/>
            <w:shd w:val="clear" w:color="auto" w:fill="auto"/>
            <w:noWrap/>
            <w:vAlign w:val="center"/>
          </w:tcPr>
          <w:p w14:paraId="0B6F083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87737E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G8-5</w:t>
            </w:r>
          </w:p>
        </w:tc>
        <w:tc>
          <w:tcPr>
            <w:tcW w:w="1973" w:type="dxa"/>
            <w:shd w:val="clear" w:color="auto" w:fill="auto"/>
            <w:noWrap/>
            <w:vAlign w:val="center"/>
          </w:tcPr>
          <w:p w14:paraId="47BA76A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高新区渤龙湖科技园</w:t>
            </w:r>
          </w:p>
        </w:tc>
        <w:tc>
          <w:tcPr>
            <w:tcW w:w="1408" w:type="dxa"/>
            <w:shd w:val="clear" w:color="auto" w:fill="auto"/>
            <w:noWrap/>
            <w:vAlign w:val="center"/>
          </w:tcPr>
          <w:p w14:paraId="4E4FEBB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A5E1B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93D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BBB46E7">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3226CF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7C34E3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G9-1</w:t>
            </w:r>
          </w:p>
        </w:tc>
        <w:tc>
          <w:tcPr>
            <w:tcW w:w="1973" w:type="dxa"/>
            <w:shd w:val="clear" w:color="auto" w:fill="auto"/>
            <w:noWrap/>
            <w:vAlign w:val="center"/>
          </w:tcPr>
          <w:p w14:paraId="07C5CD8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经开区西区</w:t>
            </w:r>
          </w:p>
        </w:tc>
        <w:tc>
          <w:tcPr>
            <w:tcW w:w="1408" w:type="dxa"/>
            <w:shd w:val="clear" w:color="auto" w:fill="auto"/>
            <w:noWrap/>
            <w:vAlign w:val="center"/>
          </w:tcPr>
          <w:p w14:paraId="62BF95D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B2BCA9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60C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88BA2D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EB8F9E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48E563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G9-2</w:t>
            </w:r>
          </w:p>
        </w:tc>
        <w:tc>
          <w:tcPr>
            <w:tcW w:w="1973" w:type="dxa"/>
            <w:shd w:val="clear" w:color="auto" w:fill="auto"/>
            <w:noWrap/>
            <w:vAlign w:val="center"/>
          </w:tcPr>
          <w:p w14:paraId="430CF46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经开区西区</w:t>
            </w:r>
          </w:p>
        </w:tc>
        <w:tc>
          <w:tcPr>
            <w:tcW w:w="1408" w:type="dxa"/>
            <w:shd w:val="clear" w:color="auto" w:fill="auto"/>
            <w:noWrap/>
            <w:vAlign w:val="center"/>
          </w:tcPr>
          <w:p w14:paraId="4E7DAD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F65FE4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8B5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DBA168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30C745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A432AA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邻里中心菜市场</w:t>
            </w:r>
          </w:p>
        </w:tc>
        <w:tc>
          <w:tcPr>
            <w:tcW w:w="1973" w:type="dxa"/>
            <w:shd w:val="clear" w:color="auto" w:fill="auto"/>
            <w:noWrap/>
            <w:vAlign w:val="center"/>
          </w:tcPr>
          <w:p w14:paraId="63A467B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w:t>
            </w:r>
            <w:r>
              <w:rPr>
                <w:rFonts w:hint="eastAsia" w:ascii="仿宋_GB2312" w:hAnsi="宋体" w:eastAsia="仿宋_GB2312" w:cs="仿宋_GB2312"/>
                <w:b w:val="0"/>
                <w:bCs w:val="0"/>
                <w:i w:val="0"/>
                <w:iCs w:val="0"/>
                <w:color w:val="000000"/>
                <w:kern w:val="0"/>
                <w:sz w:val="24"/>
                <w:szCs w:val="24"/>
                <w:highlight w:val="none"/>
                <w:u w:val="none"/>
                <w:lang w:val="en-US" w:eastAsia="zh-CN" w:bidi="ar"/>
              </w:rPr>
              <w:t>－</w:t>
            </w:r>
            <w:r>
              <w:rPr>
                <w:rFonts w:hint="default" w:ascii="仿宋_GB2312" w:hAnsi="宋体" w:eastAsia="仿宋_GB2312" w:cs="仿宋_GB2312"/>
                <w:b w:val="0"/>
                <w:bCs w:val="0"/>
                <w:i w:val="0"/>
                <w:iCs w:val="0"/>
                <w:color w:val="000000"/>
                <w:kern w:val="0"/>
                <w:sz w:val="24"/>
                <w:szCs w:val="24"/>
                <w:highlight w:val="none"/>
                <w:u w:val="none"/>
                <w:lang w:val="en-US" w:eastAsia="zh-CN" w:bidi="ar"/>
              </w:rPr>
              <w:t>中关村科技园</w:t>
            </w:r>
          </w:p>
        </w:tc>
        <w:tc>
          <w:tcPr>
            <w:tcW w:w="1408" w:type="dxa"/>
            <w:shd w:val="clear" w:color="auto" w:fill="auto"/>
            <w:noWrap/>
            <w:vAlign w:val="center"/>
          </w:tcPr>
          <w:p w14:paraId="203DE24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1700</w:t>
            </w:r>
          </w:p>
        </w:tc>
        <w:tc>
          <w:tcPr>
            <w:tcW w:w="1231" w:type="dxa"/>
            <w:shd w:val="clear" w:color="auto" w:fill="auto"/>
            <w:noWrap/>
            <w:vAlign w:val="center"/>
          </w:tcPr>
          <w:p w14:paraId="335069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BE4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A4C692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C87BBF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3ABDDDA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龙湖九里晴川配建菜市场</w:t>
            </w:r>
          </w:p>
        </w:tc>
        <w:tc>
          <w:tcPr>
            <w:tcW w:w="1973" w:type="dxa"/>
            <w:shd w:val="clear" w:color="auto" w:fill="auto"/>
            <w:noWrap/>
            <w:vAlign w:val="center"/>
          </w:tcPr>
          <w:p w14:paraId="34AA5D1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w:t>
            </w:r>
            <w:r>
              <w:rPr>
                <w:rFonts w:hint="eastAsia" w:ascii="仿宋_GB2312" w:hAnsi="宋体" w:eastAsia="仿宋_GB2312" w:cs="仿宋_GB2312"/>
                <w:b w:val="0"/>
                <w:bCs w:val="0"/>
                <w:i w:val="0"/>
                <w:iCs w:val="0"/>
                <w:color w:val="000000"/>
                <w:kern w:val="0"/>
                <w:sz w:val="24"/>
                <w:szCs w:val="24"/>
                <w:highlight w:val="none"/>
                <w:u w:val="none"/>
                <w:lang w:val="en-US" w:eastAsia="zh-CN" w:bidi="ar"/>
              </w:rPr>
              <w:t>－</w:t>
            </w:r>
            <w:r>
              <w:rPr>
                <w:rFonts w:hint="default" w:ascii="仿宋_GB2312" w:hAnsi="宋体" w:eastAsia="仿宋_GB2312" w:cs="仿宋_GB2312"/>
                <w:b w:val="0"/>
                <w:bCs w:val="0"/>
                <w:i w:val="0"/>
                <w:iCs w:val="0"/>
                <w:color w:val="000000"/>
                <w:kern w:val="0"/>
                <w:sz w:val="24"/>
                <w:szCs w:val="24"/>
                <w:highlight w:val="none"/>
                <w:u w:val="none"/>
                <w:lang w:val="en-US" w:eastAsia="zh-CN" w:bidi="ar"/>
              </w:rPr>
              <w:t>中关村科技园</w:t>
            </w:r>
          </w:p>
        </w:tc>
        <w:tc>
          <w:tcPr>
            <w:tcW w:w="1408" w:type="dxa"/>
            <w:shd w:val="clear" w:color="auto" w:fill="auto"/>
            <w:noWrap/>
            <w:vAlign w:val="center"/>
          </w:tcPr>
          <w:p w14:paraId="2D44296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1500</w:t>
            </w:r>
          </w:p>
        </w:tc>
        <w:tc>
          <w:tcPr>
            <w:tcW w:w="1231" w:type="dxa"/>
            <w:shd w:val="clear" w:color="auto" w:fill="auto"/>
            <w:noWrap/>
            <w:vAlign w:val="center"/>
          </w:tcPr>
          <w:p w14:paraId="37EEA06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731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5A3E14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83D5F5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12248C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G11-1</w:t>
            </w:r>
          </w:p>
        </w:tc>
        <w:tc>
          <w:tcPr>
            <w:tcW w:w="1973" w:type="dxa"/>
            <w:shd w:val="clear" w:color="auto" w:fill="auto"/>
            <w:noWrap/>
            <w:vAlign w:val="center"/>
          </w:tcPr>
          <w:p w14:paraId="5A3413A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w:t>
            </w:r>
            <w:r>
              <w:rPr>
                <w:rFonts w:hint="eastAsia" w:ascii="仿宋_GB2312" w:hAnsi="宋体" w:eastAsia="仿宋_GB2312" w:cs="仿宋_GB2312"/>
                <w:b w:val="0"/>
                <w:bCs w:val="0"/>
                <w:i w:val="0"/>
                <w:iCs w:val="0"/>
                <w:color w:val="000000"/>
                <w:kern w:val="0"/>
                <w:sz w:val="24"/>
                <w:szCs w:val="24"/>
                <w:highlight w:val="none"/>
                <w:u w:val="none"/>
                <w:lang w:val="en-US" w:eastAsia="zh-CN" w:bidi="ar"/>
              </w:rPr>
              <w:t>－</w:t>
            </w:r>
            <w:r>
              <w:rPr>
                <w:rFonts w:hint="default" w:ascii="仿宋_GB2312" w:hAnsi="宋体" w:eastAsia="仿宋_GB2312" w:cs="仿宋_GB2312"/>
                <w:b w:val="0"/>
                <w:bCs w:val="0"/>
                <w:i w:val="0"/>
                <w:iCs w:val="0"/>
                <w:color w:val="000000"/>
                <w:kern w:val="0"/>
                <w:sz w:val="24"/>
                <w:szCs w:val="24"/>
                <w:highlight w:val="none"/>
                <w:u w:val="none"/>
                <w:lang w:val="en-US" w:eastAsia="zh-CN" w:bidi="ar"/>
              </w:rPr>
              <w:t>中关村科技园</w:t>
            </w:r>
          </w:p>
        </w:tc>
        <w:tc>
          <w:tcPr>
            <w:tcW w:w="1408" w:type="dxa"/>
            <w:shd w:val="clear" w:color="auto" w:fill="auto"/>
            <w:noWrap/>
            <w:vAlign w:val="center"/>
          </w:tcPr>
          <w:p w14:paraId="068585F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DE1282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925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B5695A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176134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3C621A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G11-2</w:t>
            </w:r>
          </w:p>
        </w:tc>
        <w:tc>
          <w:tcPr>
            <w:tcW w:w="1973" w:type="dxa"/>
            <w:shd w:val="clear" w:color="auto" w:fill="auto"/>
            <w:noWrap/>
            <w:vAlign w:val="center"/>
          </w:tcPr>
          <w:p w14:paraId="7EE4862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w:t>
            </w:r>
            <w:r>
              <w:rPr>
                <w:rFonts w:hint="eastAsia" w:ascii="仿宋_GB2312" w:hAnsi="宋体" w:eastAsia="仿宋_GB2312" w:cs="仿宋_GB2312"/>
                <w:b w:val="0"/>
                <w:bCs w:val="0"/>
                <w:i w:val="0"/>
                <w:iCs w:val="0"/>
                <w:color w:val="000000"/>
                <w:kern w:val="0"/>
                <w:sz w:val="24"/>
                <w:szCs w:val="24"/>
                <w:highlight w:val="none"/>
                <w:u w:val="none"/>
                <w:lang w:val="en-US" w:eastAsia="zh-CN" w:bidi="ar"/>
              </w:rPr>
              <w:t>－</w:t>
            </w:r>
            <w:r>
              <w:rPr>
                <w:rFonts w:hint="default" w:ascii="仿宋_GB2312" w:hAnsi="宋体" w:eastAsia="仿宋_GB2312" w:cs="仿宋_GB2312"/>
                <w:b w:val="0"/>
                <w:bCs w:val="0"/>
                <w:i w:val="0"/>
                <w:iCs w:val="0"/>
                <w:color w:val="000000"/>
                <w:kern w:val="0"/>
                <w:sz w:val="24"/>
                <w:szCs w:val="24"/>
                <w:highlight w:val="none"/>
                <w:u w:val="none"/>
                <w:lang w:val="en-US" w:eastAsia="zh-CN" w:bidi="ar"/>
              </w:rPr>
              <w:t>中关村科技园</w:t>
            </w:r>
          </w:p>
        </w:tc>
        <w:tc>
          <w:tcPr>
            <w:tcW w:w="1408" w:type="dxa"/>
            <w:shd w:val="clear" w:color="auto" w:fill="auto"/>
            <w:noWrap/>
            <w:vAlign w:val="center"/>
          </w:tcPr>
          <w:p w14:paraId="5E29BFF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BD0EF0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B56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5C7D00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625DC3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900B6E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G11-3</w:t>
            </w:r>
          </w:p>
        </w:tc>
        <w:tc>
          <w:tcPr>
            <w:tcW w:w="1973" w:type="dxa"/>
            <w:shd w:val="clear" w:color="auto" w:fill="auto"/>
            <w:noWrap/>
            <w:vAlign w:val="center"/>
          </w:tcPr>
          <w:p w14:paraId="135379E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w:t>
            </w:r>
            <w:r>
              <w:rPr>
                <w:rFonts w:hint="eastAsia" w:ascii="仿宋_GB2312" w:hAnsi="宋体" w:eastAsia="仿宋_GB2312" w:cs="仿宋_GB2312"/>
                <w:b w:val="0"/>
                <w:bCs w:val="0"/>
                <w:i w:val="0"/>
                <w:iCs w:val="0"/>
                <w:color w:val="000000"/>
                <w:kern w:val="0"/>
                <w:sz w:val="24"/>
                <w:szCs w:val="24"/>
                <w:highlight w:val="none"/>
                <w:u w:val="none"/>
                <w:lang w:val="en-US" w:eastAsia="zh-CN" w:bidi="ar"/>
              </w:rPr>
              <w:t>－</w:t>
            </w:r>
            <w:r>
              <w:rPr>
                <w:rFonts w:hint="default" w:ascii="仿宋_GB2312" w:hAnsi="宋体" w:eastAsia="仿宋_GB2312" w:cs="仿宋_GB2312"/>
                <w:b w:val="0"/>
                <w:bCs w:val="0"/>
                <w:i w:val="0"/>
                <w:iCs w:val="0"/>
                <w:color w:val="000000"/>
                <w:kern w:val="0"/>
                <w:sz w:val="24"/>
                <w:szCs w:val="24"/>
                <w:highlight w:val="none"/>
                <w:u w:val="none"/>
                <w:lang w:val="en-US" w:eastAsia="zh-CN" w:bidi="ar"/>
              </w:rPr>
              <w:t>中关村科技园</w:t>
            </w:r>
          </w:p>
        </w:tc>
        <w:tc>
          <w:tcPr>
            <w:tcW w:w="1408" w:type="dxa"/>
            <w:shd w:val="clear" w:color="auto" w:fill="auto"/>
            <w:noWrap/>
            <w:vAlign w:val="center"/>
          </w:tcPr>
          <w:p w14:paraId="14A5883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5F9ACF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2ED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D12479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AFBA4E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390B49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G11-4</w:t>
            </w:r>
          </w:p>
        </w:tc>
        <w:tc>
          <w:tcPr>
            <w:tcW w:w="1973" w:type="dxa"/>
            <w:shd w:val="clear" w:color="auto" w:fill="auto"/>
            <w:noWrap/>
            <w:vAlign w:val="center"/>
          </w:tcPr>
          <w:p w14:paraId="01626F2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w:t>
            </w:r>
            <w:r>
              <w:rPr>
                <w:rFonts w:hint="eastAsia" w:ascii="仿宋_GB2312" w:hAnsi="宋体" w:eastAsia="仿宋_GB2312" w:cs="仿宋_GB2312"/>
                <w:b w:val="0"/>
                <w:bCs w:val="0"/>
                <w:i w:val="0"/>
                <w:iCs w:val="0"/>
                <w:color w:val="000000"/>
                <w:kern w:val="0"/>
                <w:sz w:val="24"/>
                <w:szCs w:val="24"/>
                <w:highlight w:val="none"/>
                <w:u w:val="none"/>
                <w:lang w:val="en-US" w:eastAsia="zh-CN" w:bidi="ar"/>
              </w:rPr>
              <w:t>－</w:t>
            </w:r>
            <w:r>
              <w:rPr>
                <w:rFonts w:hint="default" w:ascii="仿宋_GB2312" w:hAnsi="宋体" w:eastAsia="仿宋_GB2312" w:cs="仿宋_GB2312"/>
                <w:b w:val="0"/>
                <w:bCs w:val="0"/>
                <w:i w:val="0"/>
                <w:iCs w:val="0"/>
                <w:color w:val="000000"/>
                <w:kern w:val="0"/>
                <w:sz w:val="24"/>
                <w:szCs w:val="24"/>
                <w:highlight w:val="none"/>
                <w:u w:val="none"/>
                <w:lang w:val="en-US" w:eastAsia="zh-CN" w:bidi="ar"/>
              </w:rPr>
              <w:t>中关村科技园</w:t>
            </w:r>
          </w:p>
        </w:tc>
        <w:tc>
          <w:tcPr>
            <w:tcW w:w="1408" w:type="dxa"/>
            <w:shd w:val="clear" w:color="auto" w:fill="auto"/>
            <w:noWrap/>
            <w:vAlign w:val="center"/>
          </w:tcPr>
          <w:p w14:paraId="5373BCF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871195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DCD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993E6D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496068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01EEE0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柳江里菜市场</w:t>
            </w:r>
          </w:p>
        </w:tc>
        <w:tc>
          <w:tcPr>
            <w:tcW w:w="1973" w:type="dxa"/>
            <w:shd w:val="clear" w:color="auto" w:fill="auto"/>
            <w:noWrap/>
            <w:vAlign w:val="center"/>
          </w:tcPr>
          <w:p w14:paraId="5455EBA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04593AD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1080</w:t>
            </w:r>
          </w:p>
        </w:tc>
        <w:tc>
          <w:tcPr>
            <w:tcW w:w="1231" w:type="dxa"/>
            <w:shd w:val="clear" w:color="auto" w:fill="auto"/>
            <w:noWrap/>
            <w:vAlign w:val="center"/>
          </w:tcPr>
          <w:p w14:paraId="4F97662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370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472883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10CF97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74AE0E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塘沽新学菜市场</w:t>
            </w:r>
          </w:p>
        </w:tc>
        <w:tc>
          <w:tcPr>
            <w:tcW w:w="1973" w:type="dxa"/>
            <w:shd w:val="clear" w:color="auto" w:fill="auto"/>
            <w:noWrap/>
            <w:vAlign w:val="center"/>
          </w:tcPr>
          <w:p w14:paraId="4173656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076BCCE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2563.92</w:t>
            </w:r>
          </w:p>
        </w:tc>
        <w:tc>
          <w:tcPr>
            <w:tcW w:w="1231" w:type="dxa"/>
            <w:shd w:val="clear" w:color="auto" w:fill="auto"/>
            <w:noWrap/>
            <w:vAlign w:val="center"/>
          </w:tcPr>
          <w:p w14:paraId="4F87CD6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76F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F889D5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AE5175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64BFD4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G12-1</w:t>
            </w:r>
          </w:p>
        </w:tc>
        <w:tc>
          <w:tcPr>
            <w:tcW w:w="1973" w:type="dxa"/>
            <w:shd w:val="clear" w:color="auto" w:fill="auto"/>
            <w:noWrap/>
            <w:vAlign w:val="center"/>
          </w:tcPr>
          <w:p w14:paraId="54931D2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0CE6C68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F1094D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CCF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0219F5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465CEB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7A9C7F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G12-2</w:t>
            </w:r>
          </w:p>
        </w:tc>
        <w:tc>
          <w:tcPr>
            <w:tcW w:w="1973" w:type="dxa"/>
            <w:shd w:val="clear" w:color="auto" w:fill="auto"/>
            <w:noWrap/>
            <w:vAlign w:val="center"/>
          </w:tcPr>
          <w:p w14:paraId="348F0AB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6EDC628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B22FDA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114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62CD90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A6A62A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DC9D52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G12-3</w:t>
            </w:r>
          </w:p>
        </w:tc>
        <w:tc>
          <w:tcPr>
            <w:tcW w:w="1973" w:type="dxa"/>
            <w:shd w:val="clear" w:color="auto" w:fill="auto"/>
            <w:noWrap/>
            <w:vAlign w:val="center"/>
          </w:tcPr>
          <w:p w14:paraId="6D6A6B2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57BB7C5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DB883D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3BD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548CC6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8A7827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3EB610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G12-4</w:t>
            </w:r>
          </w:p>
        </w:tc>
        <w:tc>
          <w:tcPr>
            <w:tcW w:w="1973" w:type="dxa"/>
            <w:shd w:val="clear" w:color="auto" w:fill="auto"/>
            <w:noWrap/>
            <w:vAlign w:val="center"/>
          </w:tcPr>
          <w:p w14:paraId="74CDFFF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6B1EE49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D667AD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1E8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1E8AB5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DBE22A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264C50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G12-5</w:t>
            </w:r>
          </w:p>
        </w:tc>
        <w:tc>
          <w:tcPr>
            <w:tcW w:w="1973" w:type="dxa"/>
            <w:shd w:val="clear" w:color="auto" w:fill="auto"/>
            <w:noWrap/>
            <w:vAlign w:val="center"/>
          </w:tcPr>
          <w:p w14:paraId="73D30E9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57FF37D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4347CE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0F1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10CCF0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E194F1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C0E390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G12-6</w:t>
            </w:r>
          </w:p>
        </w:tc>
        <w:tc>
          <w:tcPr>
            <w:tcW w:w="1973" w:type="dxa"/>
            <w:shd w:val="clear" w:color="auto" w:fill="auto"/>
            <w:noWrap/>
            <w:vAlign w:val="center"/>
          </w:tcPr>
          <w:p w14:paraId="50AAD25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49FDC4A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FF159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3D6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B52884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FFE7F2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F4E350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G12-7</w:t>
            </w:r>
          </w:p>
        </w:tc>
        <w:tc>
          <w:tcPr>
            <w:tcW w:w="1973" w:type="dxa"/>
            <w:shd w:val="clear" w:color="auto" w:fill="auto"/>
            <w:noWrap/>
            <w:vAlign w:val="center"/>
          </w:tcPr>
          <w:p w14:paraId="1C64C7A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6F9FC02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094685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9E4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BF4616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64295A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98D02F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G12-8</w:t>
            </w:r>
          </w:p>
        </w:tc>
        <w:tc>
          <w:tcPr>
            <w:tcW w:w="1973" w:type="dxa"/>
            <w:shd w:val="clear" w:color="auto" w:fill="auto"/>
            <w:noWrap/>
            <w:vAlign w:val="center"/>
          </w:tcPr>
          <w:p w14:paraId="1C2E102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新河街道</w:t>
            </w:r>
          </w:p>
        </w:tc>
        <w:tc>
          <w:tcPr>
            <w:tcW w:w="1408" w:type="dxa"/>
            <w:shd w:val="clear" w:color="auto" w:fill="auto"/>
            <w:noWrap/>
            <w:vAlign w:val="center"/>
          </w:tcPr>
          <w:p w14:paraId="0294FDA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8CEBC9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4C3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EDD640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09018A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5C3F49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工农村菜市场</w:t>
            </w:r>
          </w:p>
        </w:tc>
        <w:tc>
          <w:tcPr>
            <w:tcW w:w="1973" w:type="dxa"/>
            <w:shd w:val="clear" w:color="auto" w:fill="auto"/>
            <w:noWrap/>
            <w:vAlign w:val="center"/>
          </w:tcPr>
          <w:p w14:paraId="1B1CFD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新北街道</w:t>
            </w:r>
          </w:p>
        </w:tc>
        <w:tc>
          <w:tcPr>
            <w:tcW w:w="1408" w:type="dxa"/>
            <w:shd w:val="clear" w:color="auto" w:fill="auto"/>
            <w:noWrap/>
            <w:vAlign w:val="center"/>
          </w:tcPr>
          <w:p w14:paraId="0F289FE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3050</w:t>
            </w:r>
          </w:p>
        </w:tc>
        <w:tc>
          <w:tcPr>
            <w:tcW w:w="1231" w:type="dxa"/>
            <w:shd w:val="clear" w:color="auto" w:fill="auto"/>
            <w:noWrap/>
            <w:vAlign w:val="center"/>
          </w:tcPr>
          <w:p w14:paraId="330AA3A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1ED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6D2D01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5209B8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2C3376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金元宝厦门路菜市场</w:t>
            </w:r>
          </w:p>
        </w:tc>
        <w:tc>
          <w:tcPr>
            <w:tcW w:w="1973" w:type="dxa"/>
            <w:shd w:val="clear" w:color="auto" w:fill="auto"/>
            <w:noWrap/>
            <w:vAlign w:val="center"/>
          </w:tcPr>
          <w:p w14:paraId="79F3066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新北街道</w:t>
            </w:r>
          </w:p>
        </w:tc>
        <w:tc>
          <w:tcPr>
            <w:tcW w:w="1408" w:type="dxa"/>
            <w:shd w:val="clear" w:color="auto" w:fill="auto"/>
            <w:noWrap/>
            <w:vAlign w:val="center"/>
          </w:tcPr>
          <w:p w14:paraId="0098596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3200</w:t>
            </w:r>
          </w:p>
        </w:tc>
        <w:tc>
          <w:tcPr>
            <w:tcW w:w="1231" w:type="dxa"/>
            <w:shd w:val="clear" w:color="auto" w:fill="auto"/>
            <w:noWrap/>
            <w:vAlign w:val="center"/>
          </w:tcPr>
          <w:p w14:paraId="4A3337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181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C82042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4B9FAA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FC5409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欧美小镇市场</w:t>
            </w:r>
          </w:p>
        </w:tc>
        <w:tc>
          <w:tcPr>
            <w:tcW w:w="1973" w:type="dxa"/>
            <w:shd w:val="clear" w:color="auto" w:fill="auto"/>
            <w:noWrap/>
            <w:vAlign w:val="center"/>
          </w:tcPr>
          <w:p w14:paraId="31CABF5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新北街道</w:t>
            </w:r>
          </w:p>
        </w:tc>
        <w:tc>
          <w:tcPr>
            <w:tcW w:w="1408" w:type="dxa"/>
            <w:shd w:val="clear" w:color="auto" w:fill="auto"/>
            <w:noWrap/>
            <w:vAlign w:val="center"/>
          </w:tcPr>
          <w:p w14:paraId="2A2B797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2400</w:t>
            </w:r>
          </w:p>
        </w:tc>
        <w:tc>
          <w:tcPr>
            <w:tcW w:w="1231" w:type="dxa"/>
            <w:shd w:val="clear" w:color="auto" w:fill="auto"/>
            <w:noWrap/>
            <w:vAlign w:val="center"/>
          </w:tcPr>
          <w:p w14:paraId="518650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46C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90BDED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3A3050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D57C44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谐海路市场</w:t>
            </w:r>
          </w:p>
        </w:tc>
        <w:tc>
          <w:tcPr>
            <w:tcW w:w="1973" w:type="dxa"/>
            <w:shd w:val="clear" w:color="auto" w:fill="auto"/>
            <w:noWrap/>
            <w:vAlign w:val="center"/>
          </w:tcPr>
          <w:p w14:paraId="6992F8B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新北街道</w:t>
            </w:r>
          </w:p>
        </w:tc>
        <w:tc>
          <w:tcPr>
            <w:tcW w:w="1408" w:type="dxa"/>
            <w:shd w:val="clear" w:color="auto" w:fill="auto"/>
            <w:noWrap/>
            <w:vAlign w:val="center"/>
          </w:tcPr>
          <w:p w14:paraId="69C07C5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3350</w:t>
            </w:r>
          </w:p>
        </w:tc>
        <w:tc>
          <w:tcPr>
            <w:tcW w:w="1231" w:type="dxa"/>
            <w:shd w:val="clear" w:color="auto" w:fill="auto"/>
            <w:noWrap/>
            <w:vAlign w:val="center"/>
          </w:tcPr>
          <w:p w14:paraId="5CAED9E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E02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907066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BD6B32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F9549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贻成尚北菜市场</w:t>
            </w:r>
          </w:p>
        </w:tc>
        <w:tc>
          <w:tcPr>
            <w:tcW w:w="1973" w:type="dxa"/>
            <w:shd w:val="clear" w:color="auto" w:fill="auto"/>
            <w:noWrap/>
            <w:vAlign w:val="center"/>
          </w:tcPr>
          <w:p w14:paraId="70E0D6D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新北街道</w:t>
            </w:r>
          </w:p>
        </w:tc>
        <w:tc>
          <w:tcPr>
            <w:tcW w:w="1408" w:type="dxa"/>
            <w:shd w:val="clear" w:color="auto" w:fill="auto"/>
            <w:noWrap/>
            <w:vAlign w:val="center"/>
          </w:tcPr>
          <w:p w14:paraId="6EC4C1B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4200</w:t>
            </w:r>
          </w:p>
        </w:tc>
        <w:tc>
          <w:tcPr>
            <w:tcW w:w="1231" w:type="dxa"/>
            <w:shd w:val="clear" w:color="auto" w:fill="auto"/>
            <w:noWrap/>
            <w:vAlign w:val="center"/>
          </w:tcPr>
          <w:p w14:paraId="3E71CED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319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562E55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34D311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BD5052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G13-1</w:t>
            </w:r>
          </w:p>
        </w:tc>
        <w:tc>
          <w:tcPr>
            <w:tcW w:w="1973" w:type="dxa"/>
            <w:shd w:val="clear" w:color="auto" w:fill="auto"/>
            <w:noWrap/>
            <w:vAlign w:val="center"/>
          </w:tcPr>
          <w:p w14:paraId="242FEE8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新北街道</w:t>
            </w:r>
          </w:p>
        </w:tc>
        <w:tc>
          <w:tcPr>
            <w:tcW w:w="1408" w:type="dxa"/>
            <w:shd w:val="clear" w:color="auto" w:fill="auto"/>
            <w:noWrap/>
            <w:vAlign w:val="center"/>
          </w:tcPr>
          <w:p w14:paraId="5FD658D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67EED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CC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220CA9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E6491F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7003AB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胡北家园菜市场</w:t>
            </w:r>
          </w:p>
        </w:tc>
        <w:tc>
          <w:tcPr>
            <w:tcW w:w="1973" w:type="dxa"/>
            <w:shd w:val="clear" w:color="auto" w:fill="auto"/>
            <w:noWrap/>
            <w:vAlign w:val="center"/>
          </w:tcPr>
          <w:p w14:paraId="37FDC0E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44AE6C1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3000</w:t>
            </w:r>
          </w:p>
        </w:tc>
        <w:tc>
          <w:tcPr>
            <w:tcW w:w="1231" w:type="dxa"/>
            <w:shd w:val="clear" w:color="auto" w:fill="auto"/>
            <w:noWrap/>
            <w:vAlign w:val="center"/>
          </w:tcPr>
          <w:p w14:paraId="0F71B5A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EFC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EC5D12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B9ED3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970435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胡家园菜市场</w:t>
            </w:r>
          </w:p>
        </w:tc>
        <w:tc>
          <w:tcPr>
            <w:tcW w:w="1973" w:type="dxa"/>
            <w:shd w:val="clear" w:color="auto" w:fill="auto"/>
            <w:noWrap/>
            <w:vAlign w:val="center"/>
          </w:tcPr>
          <w:p w14:paraId="69605E3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223D5A0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2550</w:t>
            </w:r>
          </w:p>
        </w:tc>
        <w:tc>
          <w:tcPr>
            <w:tcW w:w="1231" w:type="dxa"/>
            <w:shd w:val="clear" w:color="auto" w:fill="auto"/>
            <w:noWrap/>
            <w:vAlign w:val="center"/>
          </w:tcPr>
          <w:p w14:paraId="042F9AA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519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8EEBB0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68E41E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85DBB4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旭辉菜市场</w:t>
            </w:r>
          </w:p>
        </w:tc>
        <w:tc>
          <w:tcPr>
            <w:tcW w:w="1973" w:type="dxa"/>
            <w:shd w:val="clear" w:color="auto" w:fill="auto"/>
            <w:noWrap/>
            <w:vAlign w:val="center"/>
          </w:tcPr>
          <w:p w14:paraId="4AA2D6C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40725F4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4200</w:t>
            </w:r>
          </w:p>
        </w:tc>
        <w:tc>
          <w:tcPr>
            <w:tcW w:w="1231" w:type="dxa"/>
            <w:shd w:val="clear" w:color="auto" w:fill="auto"/>
            <w:noWrap/>
            <w:vAlign w:val="center"/>
          </w:tcPr>
          <w:p w14:paraId="7CE1F67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9DA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4B0625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EFBDC3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C412D4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远洋城菜市场</w:t>
            </w:r>
          </w:p>
        </w:tc>
        <w:tc>
          <w:tcPr>
            <w:tcW w:w="1973" w:type="dxa"/>
            <w:shd w:val="clear" w:color="auto" w:fill="auto"/>
            <w:noWrap/>
            <w:vAlign w:val="center"/>
          </w:tcPr>
          <w:p w14:paraId="315FC83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54B4C42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3000</w:t>
            </w:r>
          </w:p>
        </w:tc>
        <w:tc>
          <w:tcPr>
            <w:tcW w:w="1231" w:type="dxa"/>
            <w:shd w:val="clear" w:color="auto" w:fill="auto"/>
            <w:noWrap/>
            <w:vAlign w:val="center"/>
          </w:tcPr>
          <w:p w14:paraId="1D29FAE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A8A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57223D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B6969A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2E21B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资田路菜市场</w:t>
            </w:r>
          </w:p>
        </w:tc>
        <w:tc>
          <w:tcPr>
            <w:tcW w:w="1973" w:type="dxa"/>
            <w:shd w:val="clear" w:color="auto" w:fill="auto"/>
            <w:noWrap/>
            <w:vAlign w:val="center"/>
          </w:tcPr>
          <w:p w14:paraId="2442728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4484901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1100</w:t>
            </w:r>
          </w:p>
        </w:tc>
        <w:tc>
          <w:tcPr>
            <w:tcW w:w="1231" w:type="dxa"/>
            <w:shd w:val="clear" w:color="auto" w:fill="auto"/>
            <w:noWrap/>
            <w:vAlign w:val="center"/>
          </w:tcPr>
          <w:p w14:paraId="72D738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F69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E819E9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4083E0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9D8BF4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G14-1</w:t>
            </w:r>
          </w:p>
        </w:tc>
        <w:tc>
          <w:tcPr>
            <w:tcW w:w="1973" w:type="dxa"/>
            <w:shd w:val="clear" w:color="auto" w:fill="auto"/>
            <w:noWrap/>
            <w:vAlign w:val="center"/>
          </w:tcPr>
          <w:p w14:paraId="49145D7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3E68EB1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94F2DE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A86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87C5E5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B7697B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BE8C80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G14-2</w:t>
            </w:r>
          </w:p>
        </w:tc>
        <w:tc>
          <w:tcPr>
            <w:tcW w:w="1973" w:type="dxa"/>
            <w:shd w:val="clear" w:color="auto" w:fill="auto"/>
            <w:noWrap/>
            <w:vAlign w:val="center"/>
          </w:tcPr>
          <w:p w14:paraId="32256BB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4D883CA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5A318E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B3D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532779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C2A19C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279540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G14-3</w:t>
            </w:r>
          </w:p>
        </w:tc>
        <w:tc>
          <w:tcPr>
            <w:tcW w:w="1973" w:type="dxa"/>
            <w:shd w:val="clear" w:color="auto" w:fill="auto"/>
            <w:noWrap/>
            <w:vAlign w:val="center"/>
          </w:tcPr>
          <w:p w14:paraId="250D43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7FF24B9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8E9438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621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restart"/>
            <w:shd w:val="clear" w:color="auto" w:fill="auto"/>
            <w:noWrap/>
            <w:vAlign w:val="center"/>
          </w:tcPr>
          <w:p w14:paraId="1D278311">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菜</w:t>
            </w:r>
          </w:p>
          <w:p w14:paraId="1100C2A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w:t>
            </w:r>
          </w:p>
          <w:p w14:paraId="430BB10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场</w:t>
            </w:r>
          </w:p>
        </w:tc>
        <w:tc>
          <w:tcPr>
            <w:tcW w:w="825" w:type="dxa"/>
            <w:shd w:val="clear" w:color="auto" w:fill="auto"/>
            <w:noWrap/>
            <w:vAlign w:val="center"/>
          </w:tcPr>
          <w:p w14:paraId="3335F19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EAA33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G14-4</w:t>
            </w:r>
          </w:p>
        </w:tc>
        <w:tc>
          <w:tcPr>
            <w:tcW w:w="1973" w:type="dxa"/>
            <w:shd w:val="clear" w:color="auto" w:fill="auto"/>
            <w:noWrap/>
            <w:vAlign w:val="center"/>
          </w:tcPr>
          <w:p w14:paraId="170D839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7A90E51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BF1525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701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908DB2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60C3C9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5A0938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G14-5</w:t>
            </w:r>
          </w:p>
        </w:tc>
        <w:tc>
          <w:tcPr>
            <w:tcW w:w="1973" w:type="dxa"/>
            <w:shd w:val="clear" w:color="auto" w:fill="auto"/>
            <w:noWrap/>
            <w:vAlign w:val="center"/>
          </w:tcPr>
          <w:p w14:paraId="0708839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3A24E0E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4AAB74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3CE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BB2148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FCD3DB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211393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G14-6</w:t>
            </w:r>
          </w:p>
        </w:tc>
        <w:tc>
          <w:tcPr>
            <w:tcW w:w="1973" w:type="dxa"/>
            <w:shd w:val="clear" w:color="auto" w:fill="auto"/>
            <w:noWrap/>
            <w:vAlign w:val="center"/>
          </w:tcPr>
          <w:p w14:paraId="2167AD0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7986C88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9472FC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35F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CFC463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9AB073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774ACC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G14-7</w:t>
            </w:r>
          </w:p>
        </w:tc>
        <w:tc>
          <w:tcPr>
            <w:tcW w:w="1973" w:type="dxa"/>
            <w:shd w:val="clear" w:color="auto" w:fill="auto"/>
            <w:noWrap/>
            <w:vAlign w:val="center"/>
          </w:tcPr>
          <w:p w14:paraId="6196D5F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75ED98C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AFDA7C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66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D2EA80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48DF7B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984CCD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G14-8</w:t>
            </w:r>
          </w:p>
        </w:tc>
        <w:tc>
          <w:tcPr>
            <w:tcW w:w="1973" w:type="dxa"/>
            <w:shd w:val="clear" w:color="auto" w:fill="auto"/>
            <w:noWrap/>
            <w:vAlign w:val="center"/>
          </w:tcPr>
          <w:p w14:paraId="34B086B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02684CA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161CBF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ED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24DE98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2DE5C1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D5674B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G14-9</w:t>
            </w:r>
          </w:p>
        </w:tc>
        <w:tc>
          <w:tcPr>
            <w:tcW w:w="1973" w:type="dxa"/>
            <w:shd w:val="clear" w:color="auto" w:fill="auto"/>
            <w:noWrap/>
            <w:vAlign w:val="center"/>
          </w:tcPr>
          <w:p w14:paraId="5C8F0FC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胡家园街道</w:t>
            </w:r>
          </w:p>
        </w:tc>
        <w:tc>
          <w:tcPr>
            <w:tcW w:w="1408" w:type="dxa"/>
            <w:shd w:val="clear" w:color="auto" w:fill="auto"/>
            <w:noWrap/>
            <w:vAlign w:val="center"/>
          </w:tcPr>
          <w:p w14:paraId="1D49F8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463447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EDD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C3B18E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3A4192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3E65676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滨海新区腾龙菜市场</w:t>
            </w:r>
          </w:p>
        </w:tc>
        <w:tc>
          <w:tcPr>
            <w:tcW w:w="1973" w:type="dxa"/>
            <w:shd w:val="clear" w:color="auto" w:fill="auto"/>
            <w:noWrap/>
            <w:vAlign w:val="center"/>
          </w:tcPr>
          <w:p w14:paraId="02A9B16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bookmarkStart w:id="54" w:name="_GoBack"/>
            <w:bookmarkEnd w:id="54"/>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2985622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1500</w:t>
            </w:r>
          </w:p>
        </w:tc>
        <w:tc>
          <w:tcPr>
            <w:tcW w:w="1231" w:type="dxa"/>
            <w:shd w:val="clear" w:color="auto" w:fill="auto"/>
            <w:noWrap/>
            <w:vAlign w:val="center"/>
          </w:tcPr>
          <w:p w14:paraId="426BD50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46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95B18D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4D4AD4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A86824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泰达食代菜市场</w:t>
            </w:r>
          </w:p>
        </w:tc>
        <w:tc>
          <w:tcPr>
            <w:tcW w:w="1973" w:type="dxa"/>
            <w:shd w:val="clear" w:color="auto" w:fill="auto"/>
            <w:noWrap/>
            <w:vAlign w:val="center"/>
          </w:tcPr>
          <w:p w14:paraId="204ECCA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01E959D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2000</w:t>
            </w:r>
          </w:p>
        </w:tc>
        <w:tc>
          <w:tcPr>
            <w:tcW w:w="1231" w:type="dxa"/>
            <w:shd w:val="clear" w:color="auto" w:fill="auto"/>
            <w:noWrap/>
            <w:vAlign w:val="center"/>
          </w:tcPr>
          <w:p w14:paraId="31D6435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7FA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6C400B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67591D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8F779E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天保金海岸菜市场</w:t>
            </w:r>
          </w:p>
        </w:tc>
        <w:tc>
          <w:tcPr>
            <w:tcW w:w="1973" w:type="dxa"/>
            <w:shd w:val="clear" w:color="auto" w:fill="auto"/>
            <w:noWrap/>
            <w:vAlign w:val="center"/>
          </w:tcPr>
          <w:p w14:paraId="71170BC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1D37011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920</w:t>
            </w:r>
          </w:p>
        </w:tc>
        <w:tc>
          <w:tcPr>
            <w:tcW w:w="1231" w:type="dxa"/>
            <w:shd w:val="clear" w:color="auto" w:fill="auto"/>
            <w:noWrap/>
            <w:vAlign w:val="center"/>
          </w:tcPr>
          <w:p w14:paraId="558718B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AE8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3A2A13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2D1F3C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30B527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G15-1</w:t>
            </w:r>
          </w:p>
        </w:tc>
        <w:tc>
          <w:tcPr>
            <w:tcW w:w="1973" w:type="dxa"/>
            <w:shd w:val="clear" w:color="auto" w:fill="auto"/>
            <w:noWrap/>
            <w:vAlign w:val="center"/>
          </w:tcPr>
          <w:p w14:paraId="4EA6EF9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29AB9E8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5B9C2F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DF8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3A8EC8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CE72DC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AAB267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G15-2</w:t>
            </w:r>
          </w:p>
        </w:tc>
        <w:tc>
          <w:tcPr>
            <w:tcW w:w="1973" w:type="dxa"/>
            <w:shd w:val="clear" w:color="auto" w:fill="auto"/>
            <w:noWrap/>
            <w:vAlign w:val="center"/>
          </w:tcPr>
          <w:p w14:paraId="1F4A5C6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6909A0B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4A3514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C43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331A19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62271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44BB81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G15-3</w:t>
            </w:r>
          </w:p>
        </w:tc>
        <w:tc>
          <w:tcPr>
            <w:tcW w:w="1973" w:type="dxa"/>
            <w:shd w:val="clear" w:color="auto" w:fill="auto"/>
            <w:noWrap/>
            <w:vAlign w:val="center"/>
          </w:tcPr>
          <w:p w14:paraId="12F1F42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1EC3459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3E4A71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F58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D160D7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2E50FE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8B6D50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G15-4</w:t>
            </w:r>
          </w:p>
        </w:tc>
        <w:tc>
          <w:tcPr>
            <w:tcW w:w="1973" w:type="dxa"/>
            <w:shd w:val="clear" w:color="auto" w:fill="auto"/>
            <w:noWrap/>
            <w:vAlign w:val="center"/>
          </w:tcPr>
          <w:p w14:paraId="51824AB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7C34197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4102F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EDD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283D03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EAC3C6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23963D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G15-5</w:t>
            </w:r>
          </w:p>
        </w:tc>
        <w:tc>
          <w:tcPr>
            <w:tcW w:w="1973" w:type="dxa"/>
            <w:shd w:val="clear" w:color="auto" w:fill="auto"/>
            <w:noWrap/>
            <w:vAlign w:val="center"/>
          </w:tcPr>
          <w:p w14:paraId="4E687C6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18437EC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487615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667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2405B9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CC9E35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87E522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G15-6</w:t>
            </w:r>
          </w:p>
        </w:tc>
        <w:tc>
          <w:tcPr>
            <w:tcW w:w="1973" w:type="dxa"/>
            <w:shd w:val="clear" w:color="auto" w:fill="auto"/>
            <w:noWrap/>
            <w:vAlign w:val="center"/>
          </w:tcPr>
          <w:p w14:paraId="5C82BD1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7F2DF81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430DDE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540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E60A9E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F51E15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53AA83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G15-7</w:t>
            </w:r>
          </w:p>
        </w:tc>
        <w:tc>
          <w:tcPr>
            <w:tcW w:w="1973" w:type="dxa"/>
            <w:shd w:val="clear" w:color="auto" w:fill="auto"/>
            <w:noWrap/>
            <w:vAlign w:val="center"/>
          </w:tcPr>
          <w:p w14:paraId="646565A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泰达街道</w:t>
            </w:r>
          </w:p>
        </w:tc>
        <w:tc>
          <w:tcPr>
            <w:tcW w:w="1408" w:type="dxa"/>
            <w:shd w:val="clear" w:color="auto" w:fill="auto"/>
            <w:noWrap/>
            <w:vAlign w:val="center"/>
          </w:tcPr>
          <w:p w14:paraId="30A2BB9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97BBF5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0FF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303A1E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7074CB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74B5F23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红晟菜市场</w:t>
            </w:r>
          </w:p>
        </w:tc>
        <w:tc>
          <w:tcPr>
            <w:tcW w:w="1973" w:type="dxa"/>
            <w:shd w:val="clear" w:color="auto" w:fill="auto"/>
            <w:noWrap/>
            <w:vAlign w:val="center"/>
          </w:tcPr>
          <w:p w14:paraId="3974EDB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04685FA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720</w:t>
            </w:r>
          </w:p>
        </w:tc>
        <w:tc>
          <w:tcPr>
            <w:tcW w:w="1231" w:type="dxa"/>
            <w:shd w:val="clear" w:color="auto" w:fill="auto"/>
            <w:noWrap/>
            <w:vAlign w:val="center"/>
          </w:tcPr>
          <w:p w14:paraId="58AD127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BA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31FF26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B5F7FF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31ACA1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锦州道菜市场</w:t>
            </w:r>
          </w:p>
        </w:tc>
        <w:tc>
          <w:tcPr>
            <w:tcW w:w="1973" w:type="dxa"/>
            <w:shd w:val="clear" w:color="auto" w:fill="auto"/>
            <w:noWrap/>
            <w:vAlign w:val="center"/>
          </w:tcPr>
          <w:p w14:paraId="15B0D5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4059450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4493</w:t>
            </w:r>
          </w:p>
        </w:tc>
        <w:tc>
          <w:tcPr>
            <w:tcW w:w="1231" w:type="dxa"/>
            <w:shd w:val="clear" w:color="auto" w:fill="auto"/>
            <w:noWrap/>
            <w:vAlign w:val="center"/>
          </w:tcPr>
          <w:p w14:paraId="50A4461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D24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CD3D64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708816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49937D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沈阳道菜市场</w:t>
            </w:r>
          </w:p>
        </w:tc>
        <w:tc>
          <w:tcPr>
            <w:tcW w:w="1973" w:type="dxa"/>
            <w:shd w:val="clear" w:color="auto" w:fill="auto"/>
            <w:noWrap/>
            <w:vAlign w:val="center"/>
          </w:tcPr>
          <w:p w14:paraId="5784745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20EC46C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6500</w:t>
            </w:r>
          </w:p>
        </w:tc>
        <w:tc>
          <w:tcPr>
            <w:tcW w:w="1231" w:type="dxa"/>
            <w:shd w:val="clear" w:color="auto" w:fill="auto"/>
            <w:noWrap/>
            <w:vAlign w:val="center"/>
          </w:tcPr>
          <w:p w14:paraId="2D746F0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273A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984E65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E54AB6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744B35A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中心北路菜市场</w:t>
            </w:r>
          </w:p>
        </w:tc>
        <w:tc>
          <w:tcPr>
            <w:tcW w:w="1973" w:type="dxa"/>
            <w:shd w:val="clear" w:color="auto" w:fill="auto"/>
            <w:noWrap/>
            <w:vAlign w:val="center"/>
          </w:tcPr>
          <w:p w14:paraId="72877F7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7866443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3800</w:t>
            </w:r>
          </w:p>
        </w:tc>
        <w:tc>
          <w:tcPr>
            <w:tcW w:w="1231" w:type="dxa"/>
            <w:shd w:val="clear" w:color="auto" w:fill="auto"/>
            <w:noWrap/>
            <w:vAlign w:val="center"/>
          </w:tcPr>
          <w:p w14:paraId="7BF312D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6D1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DB3DAB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BA7CFF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50FEE9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G16-1</w:t>
            </w:r>
          </w:p>
        </w:tc>
        <w:tc>
          <w:tcPr>
            <w:tcW w:w="1973" w:type="dxa"/>
            <w:shd w:val="clear" w:color="auto" w:fill="auto"/>
            <w:noWrap/>
            <w:vAlign w:val="center"/>
          </w:tcPr>
          <w:p w14:paraId="5E380D1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635FC95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663739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64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991308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C813DB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1CAE39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G16-2</w:t>
            </w:r>
          </w:p>
        </w:tc>
        <w:tc>
          <w:tcPr>
            <w:tcW w:w="1973" w:type="dxa"/>
            <w:shd w:val="clear" w:color="auto" w:fill="auto"/>
            <w:noWrap/>
            <w:vAlign w:val="center"/>
          </w:tcPr>
          <w:p w14:paraId="08308F9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58722F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9B8BAE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7A6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3BC18F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1D2912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297F4E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G16-3</w:t>
            </w:r>
          </w:p>
        </w:tc>
        <w:tc>
          <w:tcPr>
            <w:tcW w:w="1973" w:type="dxa"/>
            <w:shd w:val="clear" w:color="auto" w:fill="auto"/>
            <w:noWrap/>
            <w:vAlign w:val="center"/>
          </w:tcPr>
          <w:p w14:paraId="7458FCA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475C7F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140BAF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ABA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534C56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AA06C5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9859B7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G16-4</w:t>
            </w:r>
          </w:p>
        </w:tc>
        <w:tc>
          <w:tcPr>
            <w:tcW w:w="1973" w:type="dxa"/>
            <w:shd w:val="clear" w:color="auto" w:fill="auto"/>
            <w:noWrap/>
            <w:vAlign w:val="center"/>
          </w:tcPr>
          <w:p w14:paraId="73395DD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杭州道街道</w:t>
            </w:r>
          </w:p>
        </w:tc>
        <w:tc>
          <w:tcPr>
            <w:tcW w:w="1408" w:type="dxa"/>
            <w:shd w:val="clear" w:color="auto" w:fill="auto"/>
            <w:noWrap/>
            <w:vAlign w:val="center"/>
          </w:tcPr>
          <w:p w14:paraId="6B69AB9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C06B53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7A2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B27594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E51846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CA9ECE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滨海菜市场</w:t>
            </w:r>
          </w:p>
        </w:tc>
        <w:tc>
          <w:tcPr>
            <w:tcW w:w="1973" w:type="dxa"/>
            <w:shd w:val="clear" w:color="auto" w:fill="auto"/>
            <w:noWrap/>
            <w:vAlign w:val="center"/>
          </w:tcPr>
          <w:p w14:paraId="4FB41E5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7345365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3000</w:t>
            </w:r>
          </w:p>
        </w:tc>
        <w:tc>
          <w:tcPr>
            <w:tcW w:w="1231" w:type="dxa"/>
            <w:shd w:val="clear" w:color="auto" w:fill="auto"/>
            <w:noWrap/>
            <w:vAlign w:val="center"/>
          </w:tcPr>
          <w:p w14:paraId="11C563D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517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84EF13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A02B3B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945EA1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海安里菜市场</w:t>
            </w:r>
          </w:p>
        </w:tc>
        <w:tc>
          <w:tcPr>
            <w:tcW w:w="1973" w:type="dxa"/>
            <w:shd w:val="clear" w:color="auto" w:fill="auto"/>
            <w:noWrap/>
            <w:vAlign w:val="center"/>
          </w:tcPr>
          <w:p w14:paraId="12A71CA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78FC22D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2648</w:t>
            </w:r>
          </w:p>
        </w:tc>
        <w:tc>
          <w:tcPr>
            <w:tcW w:w="1231" w:type="dxa"/>
            <w:shd w:val="clear" w:color="auto" w:fill="auto"/>
            <w:noWrap/>
            <w:vAlign w:val="center"/>
          </w:tcPr>
          <w:p w14:paraId="30970EB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05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116150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BFAE2B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F5B601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金硕果菜市场</w:t>
            </w:r>
          </w:p>
        </w:tc>
        <w:tc>
          <w:tcPr>
            <w:tcW w:w="1973" w:type="dxa"/>
            <w:shd w:val="clear" w:color="auto" w:fill="auto"/>
            <w:noWrap/>
            <w:vAlign w:val="center"/>
          </w:tcPr>
          <w:p w14:paraId="4A8C235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79A82A2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4223</w:t>
            </w:r>
          </w:p>
        </w:tc>
        <w:tc>
          <w:tcPr>
            <w:tcW w:w="1231" w:type="dxa"/>
            <w:shd w:val="clear" w:color="auto" w:fill="auto"/>
            <w:noWrap/>
            <w:vAlign w:val="center"/>
          </w:tcPr>
          <w:p w14:paraId="155E94A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00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0D8FB5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CE0DA7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721B43D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千间菜市场</w:t>
            </w:r>
          </w:p>
        </w:tc>
        <w:tc>
          <w:tcPr>
            <w:tcW w:w="1973" w:type="dxa"/>
            <w:shd w:val="clear" w:color="auto" w:fill="auto"/>
            <w:noWrap/>
            <w:vAlign w:val="center"/>
          </w:tcPr>
          <w:p w14:paraId="2DB43B8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3603D37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1100</w:t>
            </w:r>
          </w:p>
        </w:tc>
        <w:tc>
          <w:tcPr>
            <w:tcW w:w="1231" w:type="dxa"/>
            <w:shd w:val="clear" w:color="auto" w:fill="auto"/>
            <w:noWrap/>
            <w:vAlign w:val="center"/>
          </w:tcPr>
          <w:p w14:paraId="13746BB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3FC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C57B30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B99CC0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263B9B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G17-1</w:t>
            </w:r>
          </w:p>
        </w:tc>
        <w:tc>
          <w:tcPr>
            <w:tcW w:w="1973" w:type="dxa"/>
            <w:shd w:val="clear" w:color="auto" w:fill="auto"/>
            <w:noWrap/>
            <w:vAlign w:val="center"/>
          </w:tcPr>
          <w:p w14:paraId="4A93030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1D122D6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4793FB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C50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085BED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089619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E27408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G17-2</w:t>
            </w:r>
          </w:p>
        </w:tc>
        <w:tc>
          <w:tcPr>
            <w:tcW w:w="1973" w:type="dxa"/>
            <w:shd w:val="clear" w:color="auto" w:fill="auto"/>
            <w:noWrap/>
            <w:vAlign w:val="center"/>
          </w:tcPr>
          <w:p w14:paraId="64D206B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3626E67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BAA41A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3DF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4C78F8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6C96B0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FAFF6C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G17-3</w:t>
            </w:r>
          </w:p>
        </w:tc>
        <w:tc>
          <w:tcPr>
            <w:tcW w:w="1973" w:type="dxa"/>
            <w:shd w:val="clear" w:color="auto" w:fill="auto"/>
            <w:noWrap/>
            <w:vAlign w:val="center"/>
          </w:tcPr>
          <w:p w14:paraId="38527C0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3CDD510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FFDB55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E28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052754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4664F7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49B66F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G17-4</w:t>
            </w:r>
          </w:p>
        </w:tc>
        <w:tc>
          <w:tcPr>
            <w:tcW w:w="1973" w:type="dxa"/>
            <w:shd w:val="clear" w:color="auto" w:fill="auto"/>
            <w:noWrap/>
            <w:vAlign w:val="center"/>
          </w:tcPr>
          <w:p w14:paraId="1E0BB63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新港街道</w:t>
            </w:r>
          </w:p>
        </w:tc>
        <w:tc>
          <w:tcPr>
            <w:tcW w:w="1408" w:type="dxa"/>
            <w:shd w:val="clear" w:color="auto" w:fill="auto"/>
            <w:noWrap/>
            <w:vAlign w:val="center"/>
          </w:tcPr>
          <w:p w14:paraId="7F5BF88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9D711E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12D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2FBA85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964A24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C350B9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G18-1</w:t>
            </w:r>
          </w:p>
        </w:tc>
        <w:tc>
          <w:tcPr>
            <w:tcW w:w="1973" w:type="dxa"/>
            <w:shd w:val="clear" w:color="auto" w:fill="auto"/>
            <w:noWrap/>
            <w:vAlign w:val="center"/>
          </w:tcPr>
          <w:p w14:paraId="0403FEB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东疆综保区</w:t>
            </w:r>
          </w:p>
        </w:tc>
        <w:tc>
          <w:tcPr>
            <w:tcW w:w="1408" w:type="dxa"/>
            <w:shd w:val="clear" w:color="auto" w:fill="auto"/>
            <w:noWrap/>
            <w:vAlign w:val="center"/>
          </w:tcPr>
          <w:p w14:paraId="6E0F442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B5A9E2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A2A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A1FFEF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EDBD62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774C4D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G18-2</w:t>
            </w:r>
          </w:p>
        </w:tc>
        <w:tc>
          <w:tcPr>
            <w:tcW w:w="1973" w:type="dxa"/>
            <w:shd w:val="clear" w:color="auto" w:fill="auto"/>
            <w:noWrap/>
            <w:vAlign w:val="center"/>
          </w:tcPr>
          <w:p w14:paraId="4590CFE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东疆综保区</w:t>
            </w:r>
          </w:p>
        </w:tc>
        <w:tc>
          <w:tcPr>
            <w:tcW w:w="1408" w:type="dxa"/>
            <w:shd w:val="clear" w:color="auto" w:fill="auto"/>
            <w:noWrap/>
            <w:vAlign w:val="center"/>
          </w:tcPr>
          <w:p w14:paraId="2BAB088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51DD6A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D60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08E702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5518B2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0BAC83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G18-3</w:t>
            </w:r>
          </w:p>
        </w:tc>
        <w:tc>
          <w:tcPr>
            <w:tcW w:w="1973" w:type="dxa"/>
            <w:shd w:val="clear" w:color="auto" w:fill="auto"/>
            <w:noWrap/>
            <w:vAlign w:val="center"/>
          </w:tcPr>
          <w:p w14:paraId="01E1469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东疆综保区</w:t>
            </w:r>
          </w:p>
        </w:tc>
        <w:tc>
          <w:tcPr>
            <w:tcW w:w="1408" w:type="dxa"/>
            <w:shd w:val="clear" w:color="auto" w:fill="auto"/>
            <w:noWrap/>
            <w:vAlign w:val="center"/>
          </w:tcPr>
          <w:p w14:paraId="44D04AF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1B9C4C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84B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0E92A1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EEBE62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C094FA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爱民菜市场</w:t>
            </w:r>
          </w:p>
        </w:tc>
        <w:tc>
          <w:tcPr>
            <w:tcW w:w="1973" w:type="dxa"/>
            <w:shd w:val="clear" w:color="auto" w:fill="auto"/>
            <w:noWrap/>
            <w:vAlign w:val="center"/>
          </w:tcPr>
          <w:p w14:paraId="3DD63CA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新村街道</w:t>
            </w:r>
          </w:p>
        </w:tc>
        <w:tc>
          <w:tcPr>
            <w:tcW w:w="1408" w:type="dxa"/>
            <w:shd w:val="clear" w:color="auto" w:fill="auto"/>
            <w:noWrap/>
            <w:vAlign w:val="center"/>
          </w:tcPr>
          <w:p w14:paraId="79EAAF3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2703</w:t>
            </w:r>
          </w:p>
        </w:tc>
        <w:tc>
          <w:tcPr>
            <w:tcW w:w="1231" w:type="dxa"/>
            <w:shd w:val="clear" w:color="auto" w:fill="auto"/>
            <w:noWrap/>
            <w:vAlign w:val="center"/>
          </w:tcPr>
          <w:p w14:paraId="1B53B1F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B2C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FAF8D6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FD69F4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40C1CB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宁波道菜市场</w:t>
            </w:r>
          </w:p>
        </w:tc>
        <w:tc>
          <w:tcPr>
            <w:tcW w:w="1973" w:type="dxa"/>
            <w:shd w:val="clear" w:color="auto" w:fill="auto"/>
            <w:noWrap/>
            <w:vAlign w:val="center"/>
          </w:tcPr>
          <w:p w14:paraId="415DC1B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新村街道</w:t>
            </w:r>
          </w:p>
        </w:tc>
        <w:tc>
          <w:tcPr>
            <w:tcW w:w="1408" w:type="dxa"/>
            <w:shd w:val="clear" w:color="auto" w:fill="auto"/>
            <w:noWrap/>
            <w:vAlign w:val="center"/>
          </w:tcPr>
          <w:p w14:paraId="73BED49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1500</w:t>
            </w:r>
          </w:p>
        </w:tc>
        <w:tc>
          <w:tcPr>
            <w:tcW w:w="1231" w:type="dxa"/>
            <w:shd w:val="clear" w:color="auto" w:fill="auto"/>
            <w:noWrap/>
            <w:vAlign w:val="center"/>
          </w:tcPr>
          <w:p w14:paraId="1F91FAE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EAE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90A036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9E5A75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EE9C50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学校大街菜市场</w:t>
            </w:r>
          </w:p>
        </w:tc>
        <w:tc>
          <w:tcPr>
            <w:tcW w:w="1973" w:type="dxa"/>
            <w:shd w:val="clear" w:color="auto" w:fill="auto"/>
            <w:noWrap/>
            <w:vAlign w:val="center"/>
          </w:tcPr>
          <w:p w14:paraId="3626638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新村街道</w:t>
            </w:r>
          </w:p>
        </w:tc>
        <w:tc>
          <w:tcPr>
            <w:tcW w:w="1408" w:type="dxa"/>
            <w:shd w:val="clear" w:color="auto" w:fill="auto"/>
            <w:noWrap/>
            <w:vAlign w:val="center"/>
          </w:tcPr>
          <w:p w14:paraId="468C120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2000</w:t>
            </w:r>
          </w:p>
        </w:tc>
        <w:tc>
          <w:tcPr>
            <w:tcW w:w="1231" w:type="dxa"/>
            <w:shd w:val="clear" w:color="auto" w:fill="auto"/>
            <w:noWrap/>
            <w:vAlign w:val="center"/>
          </w:tcPr>
          <w:p w14:paraId="0DD960F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8EA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 w:hRule="atLeast"/>
        </w:trPr>
        <w:tc>
          <w:tcPr>
            <w:tcW w:w="731" w:type="dxa"/>
            <w:vMerge w:val="continue"/>
            <w:shd w:val="clear" w:color="auto" w:fill="auto"/>
            <w:noWrap/>
            <w:vAlign w:val="center"/>
          </w:tcPr>
          <w:p w14:paraId="587C622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9AAAC2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D45E0D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G19-1</w:t>
            </w:r>
          </w:p>
        </w:tc>
        <w:tc>
          <w:tcPr>
            <w:tcW w:w="1973" w:type="dxa"/>
            <w:shd w:val="clear" w:color="auto" w:fill="auto"/>
            <w:noWrap/>
            <w:vAlign w:val="center"/>
          </w:tcPr>
          <w:p w14:paraId="79412D8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新村街道</w:t>
            </w:r>
          </w:p>
        </w:tc>
        <w:tc>
          <w:tcPr>
            <w:tcW w:w="1408" w:type="dxa"/>
            <w:shd w:val="clear" w:color="auto" w:fill="auto"/>
            <w:noWrap/>
            <w:vAlign w:val="center"/>
          </w:tcPr>
          <w:p w14:paraId="2E2ABE1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C2B972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52D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restart"/>
            <w:shd w:val="clear" w:color="auto" w:fill="auto"/>
            <w:noWrap/>
            <w:vAlign w:val="center"/>
          </w:tcPr>
          <w:p w14:paraId="68DCA501">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菜</w:t>
            </w:r>
          </w:p>
          <w:p w14:paraId="05524EE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w:t>
            </w:r>
          </w:p>
          <w:p w14:paraId="509251F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场</w:t>
            </w:r>
          </w:p>
        </w:tc>
        <w:tc>
          <w:tcPr>
            <w:tcW w:w="825" w:type="dxa"/>
            <w:shd w:val="clear" w:color="auto" w:fill="auto"/>
            <w:noWrap/>
            <w:vAlign w:val="center"/>
          </w:tcPr>
          <w:p w14:paraId="397370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E4E52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濒开里菜市场</w:t>
            </w:r>
          </w:p>
        </w:tc>
        <w:tc>
          <w:tcPr>
            <w:tcW w:w="1973" w:type="dxa"/>
            <w:shd w:val="clear" w:color="auto" w:fill="auto"/>
            <w:noWrap/>
            <w:vAlign w:val="center"/>
          </w:tcPr>
          <w:p w14:paraId="2B9E4C4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塘沽街道</w:t>
            </w:r>
          </w:p>
        </w:tc>
        <w:tc>
          <w:tcPr>
            <w:tcW w:w="1408" w:type="dxa"/>
            <w:shd w:val="clear" w:color="auto" w:fill="auto"/>
            <w:noWrap/>
            <w:vAlign w:val="center"/>
          </w:tcPr>
          <w:p w14:paraId="725E75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7388</w:t>
            </w:r>
          </w:p>
        </w:tc>
        <w:tc>
          <w:tcPr>
            <w:tcW w:w="1231" w:type="dxa"/>
            <w:shd w:val="clear" w:color="auto" w:fill="auto"/>
            <w:noWrap/>
            <w:vAlign w:val="center"/>
          </w:tcPr>
          <w:p w14:paraId="51FD824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41C4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C6A3FE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22F1DC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9AACDC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新城家园菜市场</w:t>
            </w:r>
          </w:p>
        </w:tc>
        <w:tc>
          <w:tcPr>
            <w:tcW w:w="1973" w:type="dxa"/>
            <w:shd w:val="clear" w:color="auto" w:fill="auto"/>
            <w:noWrap/>
            <w:vAlign w:val="center"/>
          </w:tcPr>
          <w:p w14:paraId="4D9685C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塘沽街道</w:t>
            </w:r>
          </w:p>
        </w:tc>
        <w:tc>
          <w:tcPr>
            <w:tcW w:w="1408" w:type="dxa"/>
            <w:shd w:val="clear" w:color="auto" w:fill="auto"/>
            <w:noWrap/>
            <w:vAlign w:val="center"/>
          </w:tcPr>
          <w:p w14:paraId="46EE8C2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3800</w:t>
            </w:r>
          </w:p>
        </w:tc>
        <w:tc>
          <w:tcPr>
            <w:tcW w:w="1231" w:type="dxa"/>
            <w:shd w:val="clear" w:color="auto" w:fill="auto"/>
            <w:noWrap/>
            <w:vAlign w:val="center"/>
          </w:tcPr>
          <w:p w14:paraId="5DCC927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DCD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A8135C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17F748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50FAF6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馨苑市场</w:t>
            </w:r>
          </w:p>
        </w:tc>
        <w:tc>
          <w:tcPr>
            <w:tcW w:w="1973" w:type="dxa"/>
            <w:shd w:val="clear" w:color="auto" w:fill="auto"/>
            <w:noWrap/>
            <w:vAlign w:val="center"/>
          </w:tcPr>
          <w:p w14:paraId="6032C8B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塘沽街道</w:t>
            </w:r>
          </w:p>
        </w:tc>
        <w:tc>
          <w:tcPr>
            <w:tcW w:w="1408" w:type="dxa"/>
            <w:shd w:val="clear" w:color="auto" w:fill="auto"/>
            <w:noWrap/>
            <w:vAlign w:val="center"/>
          </w:tcPr>
          <w:p w14:paraId="0D16644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1200</w:t>
            </w:r>
          </w:p>
        </w:tc>
        <w:tc>
          <w:tcPr>
            <w:tcW w:w="1231" w:type="dxa"/>
            <w:shd w:val="clear" w:color="auto" w:fill="auto"/>
            <w:noWrap/>
            <w:vAlign w:val="center"/>
          </w:tcPr>
          <w:p w14:paraId="019B8A1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8A3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928A657">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AF542A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3B77A8D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紫云菜市场</w:t>
            </w:r>
          </w:p>
        </w:tc>
        <w:tc>
          <w:tcPr>
            <w:tcW w:w="1973" w:type="dxa"/>
            <w:shd w:val="clear" w:color="auto" w:fill="auto"/>
            <w:noWrap/>
            <w:vAlign w:val="center"/>
          </w:tcPr>
          <w:p w14:paraId="7FADF6B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塘沽街道</w:t>
            </w:r>
          </w:p>
        </w:tc>
        <w:tc>
          <w:tcPr>
            <w:tcW w:w="1408" w:type="dxa"/>
            <w:shd w:val="clear" w:color="auto" w:fill="auto"/>
            <w:noWrap/>
            <w:vAlign w:val="center"/>
          </w:tcPr>
          <w:p w14:paraId="7B8FD60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800</w:t>
            </w:r>
          </w:p>
        </w:tc>
        <w:tc>
          <w:tcPr>
            <w:tcW w:w="1231" w:type="dxa"/>
            <w:shd w:val="clear" w:color="auto" w:fill="auto"/>
            <w:noWrap/>
            <w:vAlign w:val="center"/>
          </w:tcPr>
          <w:p w14:paraId="17833F7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67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0E0A3C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6F4458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304C522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邓善沽北苑菜市场</w:t>
            </w:r>
          </w:p>
        </w:tc>
        <w:tc>
          <w:tcPr>
            <w:tcW w:w="1973" w:type="dxa"/>
            <w:shd w:val="clear" w:color="auto" w:fill="auto"/>
            <w:noWrap/>
            <w:vAlign w:val="center"/>
          </w:tcPr>
          <w:p w14:paraId="6B44FB6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7016CC3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1500</w:t>
            </w:r>
          </w:p>
        </w:tc>
        <w:tc>
          <w:tcPr>
            <w:tcW w:w="1231" w:type="dxa"/>
            <w:shd w:val="clear" w:color="auto" w:fill="auto"/>
            <w:noWrap/>
            <w:vAlign w:val="center"/>
          </w:tcPr>
          <w:p w14:paraId="57739E0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A1D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B157AD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3B8BEC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137F1F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G22-1</w:t>
            </w:r>
          </w:p>
        </w:tc>
        <w:tc>
          <w:tcPr>
            <w:tcW w:w="1973" w:type="dxa"/>
            <w:shd w:val="clear" w:color="auto" w:fill="auto"/>
            <w:noWrap/>
            <w:vAlign w:val="center"/>
          </w:tcPr>
          <w:p w14:paraId="75D9096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07BE678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DFBE6D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F44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4A8968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59723D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AC8CEB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G22-2</w:t>
            </w:r>
          </w:p>
        </w:tc>
        <w:tc>
          <w:tcPr>
            <w:tcW w:w="1973" w:type="dxa"/>
            <w:shd w:val="clear" w:color="auto" w:fill="auto"/>
            <w:noWrap/>
            <w:vAlign w:val="center"/>
          </w:tcPr>
          <w:p w14:paraId="520B460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4FB0186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C550BC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70A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FD756B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312121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0C9DCF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G22-3</w:t>
            </w:r>
          </w:p>
        </w:tc>
        <w:tc>
          <w:tcPr>
            <w:tcW w:w="1973" w:type="dxa"/>
            <w:shd w:val="clear" w:color="auto" w:fill="auto"/>
            <w:noWrap/>
            <w:vAlign w:val="center"/>
          </w:tcPr>
          <w:p w14:paraId="0C1A5C6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282ABB5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95835B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272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1C64FE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CF19E3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FFF79F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G22-4</w:t>
            </w:r>
          </w:p>
        </w:tc>
        <w:tc>
          <w:tcPr>
            <w:tcW w:w="1973" w:type="dxa"/>
            <w:shd w:val="clear" w:color="auto" w:fill="auto"/>
            <w:noWrap/>
            <w:vAlign w:val="center"/>
          </w:tcPr>
          <w:p w14:paraId="4CC09B8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6B284E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9184DA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39F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922935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6E7B5B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E6F2F7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G22-5</w:t>
            </w:r>
          </w:p>
        </w:tc>
        <w:tc>
          <w:tcPr>
            <w:tcW w:w="1973" w:type="dxa"/>
            <w:shd w:val="clear" w:color="auto" w:fill="auto"/>
            <w:noWrap/>
            <w:vAlign w:val="center"/>
          </w:tcPr>
          <w:p w14:paraId="678A189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7DF2204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1994F6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35E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437A88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0E339B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4BAA21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G22-6</w:t>
            </w:r>
          </w:p>
        </w:tc>
        <w:tc>
          <w:tcPr>
            <w:tcW w:w="1973" w:type="dxa"/>
            <w:shd w:val="clear" w:color="auto" w:fill="auto"/>
            <w:noWrap/>
            <w:vAlign w:val="center"/>
          </w:tcPr>
          <w:p w14:paraId="50190DA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45628C2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10000</w:t>
            </w:r>
          </w:p>
        </w:tc>
        <w:tc>
          <w:tcPr>
            <w:tcW w:w="1231" w:type="dxa"/>
            <w:shd w:val="clear" w:color="auto" w:fill="auto"/>
            <w:noWrap/>
            <w:vAlign w:val="center"/>
          </w:tcPr>
          <w:p w14:paraId="6A85FB9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78E4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15C27C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F69674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77C6FE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G22-7</w:t>
            </w:r>
          </w:p>
        </w:tc>
        <w:tc>
          <w:tcPr>
            <w:tcW w:w="1973" w:type="dxa"/>
            <w:shd w:val="clear" w:color="auto" w:fill="auto"/>
            <w:noWrap/>
            <w:vAlign w:val="center"/>
          </w:tcPr>
          <w:p w14:paraId="11FE796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141311F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98887D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E10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0BBF64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B9F1CE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FE2641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G22-8</w:t>
            </w:r>
          </w:p>
        </w:tc>
        <w:tc>
          <w:tcPr>
            <w:tcW w:w="1973" w:type="dxa"/>
            <w:shd w:val="clear" w:color="auto" w:fill="auto"/>
            <w:noWrap/>
            <w:vAlign w:val="center"/>
          </w:tcPr>
          <w:p w14:paraId="15D46C0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11A3E87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08742B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3B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F5949C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599AAF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A47FAD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G22-9</w:t>
            </w:r>
          </w:p>
        </w:tc>
        <w:tc>
          <w:tcPr>
            <w:tcW w:w="1973" w:type="dxa"/>
            <w:shd w:val="clear" w:color="auto" w:fill="auto"/>
            <w:noWrap/>
            <w:vAlign w:val="center"/>
          </w:tcPr>
          <w:p w14:paraId="2E78DD4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新城镇</w:t>
            </w:r>
          </w:p>
        </w:tc>
        <w:tc>
          <w:tcPr>
            <w:tcW w:w="1408" w:type="dxa"/>
            <w:shd w:val="clear" w:color="auto" w:fill="auto"/>
            <w:noWrap/>
            <w:vAlign w:val="center"/>
          </w:tcPr>
          <w:p w14:paraId="706DD60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9C1796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ADB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76D747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066C05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D2F3BD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渤海石油滨海新村集贸市场</w:t>
            </w:r>
          </w:p>
        </w:tc>
        <w:tc>
          <w:tcPr>
            <w:tcW w:w="1973" w:type="dxa"/>
            <w:shd w:val="clear" w:color="auto" w:fill="auto"/>
            <w:noWrap/>
            <w:vAlign w:val="center"/>
          </w:tcPr>
          <w:p w14:paraId="300A293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4070736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1341</w:t>
            </w:r>
          </w:p>
        </w:tc>
        <w:tc>
          <w:tcPr>
            <w:tcW w:w="1231" w:type="dxa"/>
            <w:shd w:val="clear" w:color="auto" w:fill="auto"/>
            <w:noWrap/>
            <w:vAlign w:val="center"/>
          </w:tcPr>
          <w:p w14:paraId="682E02E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A30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15D08A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0769AE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C75275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东沽农贸市场</w:t>
            </w:r>
          </w:p>
        </w:tc>
        <w:tc>
          <w:tcPr>
            <w:tcW w:w="1973" w:type="dxa"/>
            <w:shd w:val="clear" w:color="auto" w:fill="auto"/>
            <w:noWrap/>
            <w:vAlign w:val="center"/>
          </w:tcPr>
          <w:p w14:paraId="69AC1C3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15D6EF9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1870</w:t>
            </w:r>
          </w:p>
        </w:tc>
        <w:tc>
          <w:tcPr>
            <w:tcW w:w="1231" w:type="dxa"/>
            <w:shd w:val="clear" w:color="auto" w:fill="auto"/>
            <w:noWrap/>
            <w:vAlign w:val="center"/>
          </w:tcPr>
          <w:p w14:paraId="6B40802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6DC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BDE4A77">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A8BA8F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BA0637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东沽石油新村集贸市场</w:t>
            </w:r>
          </w:p>
        </w:tc>
        <w:tc>
          <w:tcPr>
            <w:tcW w:w="1973" w:type="dxa"/>
            <w:shd w:val="clear" w:color="auto" w:fill="auto"/>
            <w:noWrap/>
            <w:vAlign w:val="center"/>
          </w:tcPr>
          <w:p w14:paraId="188F117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24F5949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2100</w:t>
            </w:r>
          </w:p>
        </w:tc>
        <w:tc>
          <w:tcPr>
            <w:tcW w:w="1231" w:type="dxa"/>
            <w:shd w:val="clear" w:color="auto" w:fill="auto"/>
            <w:noWrap/>
            <w:vAlign w:val="center"/>
          </w:tcPr>
          <w:p w14:paraId="725E105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540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164588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06E5EA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DB7DE7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河南里菜市场</w:t>
            </w:r>
          </w:p>
        </w:tc>
        <w:tc>
          <w:tcPr>
            <w:tcW w:w="1973" w:type="dxa"/>
            <w:shd w:val="clear" w:color="auto" w:fill="auto"/>
            <w:noWrap/>
            <w:vAlign w:val="center"/>
          </w:tcPr>
          <w:p w14:paraId="48B953D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079850C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2653</w:t>
            </w:r>
          </w:p>
        </w:tc>
        <w:tc>
          <w:tcPr>
            <w:tcW w:w="1231" w:type="dxa"/>
            <w:shd w:val="clear" w:color="auto" w:fill="auto"/>
            <w:noWrap/>
            <w:vAlign w:val="center"/>
          </w:tcPr>
          <w:p w14:paraId="56E7CF2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16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B5D46A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101ABF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2A2CAD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西沽农贸市场</w:t>
            </w:r>
          </w:p>
        </w:tc>
        <w:tc>
          <w:tcPr>
            <w:tcW w:w="1973" w:type="dxa"/>
            <w:shd w:val="clear" w:color="auto" w:fill="auto"/>
            <w:noWrap/>
            <w:vAlign w:val="center"/>
          </w:tcPr>
          <w:p w14:paraId="71DE54F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1148E14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800</w:t>
            </w:r>
          </w:p>
        </w:tc>
        <w:tc>
          <w:tcPr>
            <w:tcW w:w="1231" w:type="dxa"/>
            <w:shd w:val="clear" w:color="auto" w:fill="auto"/>
            <w:noWrap/>
            <w:vAlign w:val="center"/>
          </w:tcPr>
          <w:p w14:paraId="5A08C6C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EF6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353708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2516CB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5B8228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迎达路菜市场</w:t>
            </w:r>
          </w:p>
        </w:tc>
        <w:tc>
          <w:tcPr>
            <w:tcW w:w="1973" w:type="dxa"/>
            <w:shd w:val="clear" w:color="auto" w:fill="auto"/>
            <w:noWrap/>
            <w:vAlign w:val="center"/>
          </w:tcPr>
          <w:p w14:paraId="6601246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4C0F5FC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2584</w:t>
            </w:r>
          </w:p>
        </w:tc>
        <w:tc>
          <w:tcPr>
            <w:tcW w:w="1231" w:type="dxa"/>
            <w:shd w:val="clear" w:color="auto" w:fill="auto"/>
            <w:noWrap/>
            <w:vAlign w:val="center"/>
          </w:tcPr>
          <w:p w14:paraId="0489471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DDB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67559A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05A628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40B7F6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G23-1</w:t>
            </w:r>
          </w:p>
        </w:tc>
        <w:tc>
          <w:tcPr>
            <w:tcW w:w="1973" w:type="dxa"/>
            <w:shd w:val="clear" w:color="auto" w:fill="auto"/>
            <w:noWrap/>
            <w:vAlign w:val="center"/>
          </w:tcPr>
          <w:p w14:paraId="66191EE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6FDDB53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500FAC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A02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15375E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27F63A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FB2FB6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G23-2</w:t>
            </w:r>
          </w:p>
        </w:tc>
        <w:tc>
          <w:tcPr>
            <w:tcW w:w="1973" w:type="dxa"/>
            <w:shd w:val="clear" w:color="auto" w:fill="auto"/>
            <w:noWrap/>
            <w:vAlign w:val="center"/>
          </w:tcPr>
          <w:p w14:paraId="7495E2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21A2E38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32BFD9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4C3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8EB5AE7">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777B5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F2CA4B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G23-3</w:t>
            </w:r>
          </w:p>
        </w:tc>
        <w:tc>
          <w:tcPr>
            <w:tcW w:w="1973" w:type="dxa"/>
            <w:shd w:val="clear" w:color="auto" w:fill="auto"/>
            <w:noWrap/>
            <w:vAlign w:val="center"/>
          </w:tcPr>
          <w:p w14:paraId="4CD1754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0252F46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AEC659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245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80C9B9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4479AE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1E49A7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G23-4</w:t>
            </w:r>
          </w:p>
        </w:tc>
        <w:tc>
          <w:tcPr>
            <w:tcW w:w="1973" w:type="dxa"/>
            <w:shd w:val="clear" w:color="auto" w:fill="auto"/>
            <w:noWrap/>
            <w:vAlign w:val="center"/>
          </w:tcPr>
          <w:p w14:paraId="241B60F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0044277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BB9443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F1F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50FC89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AC8F0E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DB2E4C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G23-5</w:t>
            </w:r>
          </w:p>
        </w:tc>
        <w:tc>
          <w:tcPr>
            <w:tcW w:w="1973" w:type="dxa"/>
            <w:shd w:val="clear" w:color="auto" w:fill="auto"/>
            <w:noWrap/>
            <w:vAlign w:val="center"/>
          </w:tcPr>
          <w:p w14:paraId="597B7DE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经开区中心商务片区</w:t>
            </w:r>
          </w:p>
        </w:tc>
        <w:tc>
          <w:tcPr>
            <w:tcW w:w="1408" w:type="dxa"/>
            <w:shd w:val="clear" w:color="auto" w:fill="auto"/>
            <w:noWrap/>
            <w:vAlign w:val="center"/>
          </w:tcPr>
          <w:p w14:paraId="2DB3CE2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10000</w:t>
            </w:r>
          </w:p>
        </w:tc>
        <w:tc>
          <w:tcPr>
            <w:tcW w:w="1231" w:type="dxa"/>
            <w:shd w:val="clear" w:color="auto" w:fill="auto"/>
            <w:noWrap/>
            <w:vAlign w:val="center"/>
          </w:tcPr>
          <w:p w14:paraId="4030C4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4AA1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E1A25C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866857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9F2F02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滨海新区大梁子菜市场</w:t>
            </w:r>
          </w:p>
        </w:tc>
        <w:tc>
          <w:tcPr>
            <w:tcW w:w="1973" w:type="dxa"/>
            <w:shd w:val="clear" w:color="auto" w:fill="auto"/>
            <w:noWrap/>
            <w:vAlign w:val="center"/>
          </w:tcPr>
          <w:p w14:paraId="4C5920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大沽街道</w:t>
            </w:r>
          </w:p>
        </w:tc>
        <w:tc>
          <w:tcPr>
            <w:tcW w:w="1408" w:type="dxa"/>
            <w:shd w:val="clear" w:color="auto" w:fill="auto"/>
            <w:noWrap/>
            <w:vAlign w:val="center"/>
          </w:tcPr>
          <w:p w14:paraId="48C7793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1200</w:t>
            </w:r>
          </w:p>
        </w:tc>
        <w:tc>
          <w:tcPr>
            <w:tcW w:w="1231" w:type="dxa"/>
            <w:shd w:val="clear" w:color="auto" w:fill="auto"/>
            <w:noWrap/>
            <w:vAlign w:val="center"/>
          </w:tcPr>
          <w:p w14:paraId="222869C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E12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9982AC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4166CC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4A3BDE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G24-1</w:t>
            </w:r>
          </w:p>
        </w:tc>
        <w:tc>
          <w:tcPr>
            <w:tcW w:w="1973" w:type="dxa"/>
            <w:shd w:val="clear" w:color="auto" w:fill="auto"/>
            <w:noWrap/>
            <w:vAlign w:val="center"/>
          </w:tcPr>
          <w:p w14:paraId="42CDBD7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大沽街道</w:t>
            </w:r>
          </w:p>
        </w:tc>
        <w:tc>
          <w:tcPr>
            <w:tcW w:w="1408" w:type="dxa"/>
            <w:shd w:val="clear" w:color="auto" w:fill="auto"/>
            <w:noWrap/>
            <w:vAlign w:val="center"/>
          </w:tcPr>
          <w:p w14:paraId="53641F4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0F4CBE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84A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E4346E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4C7FEA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4D11F6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G24-2</w:t>
            </w:r>
          </w:p>
        </w:tc>
        <w:tc>
          <w:tcPr>
            <w:tcW w:w="1973" w:type="dxa"/>
            <w:shd w:val="clear" w:color="auto" w:fill="auto"/>
            <w:noWrap/>
            <w:vAlign w:val="center"/>
          </w:tcPr>
          <w:p w14:paraId="41AAD22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大沽街道</w:t>
            </w:r>
          </w:p>
        </w:tc>
        <w:tc>
          <w:tcPr>
            <w:tcW w:w="1408" w:type="dxa"/>
            <w:shd w:val="clear" w:color="auto" w:fill="auto"/>
            <w:noWrap/>
            <w:vAlign w:val="center"/>
          </w:tcPr>
          <w:p w14:paraId="34B82A9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F2ABF5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E02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restart"/>
            <w:shd w:val="clear" w:color="auto" w:fill="auto"/>
            <w:noWrap/>
            <w:vAlign w:val="center"/>
          </w:tcPr>
          <w:p w14:paraId="6B49D85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菜</w:t>
            </w:r>
          </w:p>
          <w:p w14:paraId="0A2C549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w:t>
            </w:r>
          </w:p>
          <w:p w14:paraId="6AE3992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场</w:t>
            </w:r>
          </w:p>
        </w:tc>
        <w:tc>
          <w:tcPr>
            <w:tcW w:w="825" w:type="dxa"/>
            <w:shd w:val="clear" w:color="auto" w:fill="auto"/>
            <w:noWrap/>
            <w:vAlign w:val="center"/>
          </w:tcPr>
          <w:p w14:paraId="0489C13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014010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G24-3</w:t>
            </w:r>
          </w:p>
        </w:tc>
        <w:tc>
          <w:tcPr>
            <w:tcW w:w="1973" w:type="dxa"/>
            <w:shd w:val="clear" w:color="auto" w:fill="auto"/>
            <w:noWrap/>
            <w:vAlign w:val="center"/>
          </w:tcPr>
          <w:p w14:paraId="2856B14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大沽街道</w:t>
            </w:r>
          </w:p>
        </w:tc>
        <w:tc>
          <w:tcPr>
            <w:tcW w:w="1408" w:type="dxa"/>
            <w:shd w:val="clear" w:color="auto" w:fill="auto"/>
            <w:noWrap/>
            <w:vAlign w:val="center"/>
          </w:tcPr>
          <w:p w14:paraId="754C496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524BC3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4CA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D5CE65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276E56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B9000B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G24-4</w:t>
            </w:r>
          </w:p>
        </w:tc>
        <w:tc>
          <w:tcPr>
            <w:tcW w:w="1973" w:type="dxa"/>
            <w:shd w:val="clear" w:color="auto" w:fill="auto"/>
            <w:noWrap/>
            <w:vAlign w:val="center"/>
          </w:tcPr>
          <w:p w14:paraId="270444F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大沽街道</w:t>
            </w:r>
          </w:p>
        </w:tc>
        <w:tc>
          <w:tcPr>
            <w:tcW w:w="1408" w:type="dxa"/>
            <w:shd w:val="clear" w:color="auto" w:fill="auto"/>
            <w:noWrap/>
            <w:vAlign w:val="center"/>
          </w:tcPr>
          <w:p w14:paraId="1F52CF1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656ABF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57F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7358F9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3C8D61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5FE6CA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港东新城菜市场</w:t>
            </w:r>
          </w:p>
        </w:tc>
        <w:tc>
          <w:tcPr>
            <w:tcW w:w="1973" w:type="dxa"/>
            <w:shd w:val="clear" w:color="auto" w:fill="auto"/>
            <w:noWrap/>
            <w:vAlign w:val="center"/>
          </w:tcPr>
          <w:p w14:paraId="2524FC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306C4D5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4998.67</w:t>
            </w:r>
          </w:p>
        </w:tc>
        <w:tc>
          <w:tcPr>
            <w:tcW w:w="1231" w:type="dxa"/>
            <w:shd w:val="clear" w:color="auto" w:fill="auto"/>
            <w:noWrap/>
            <w:vAlign w:val="center"/>
          </w:tcPr>
          <w:p w14:paraId="270604C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BC4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AE9B84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6B0DCF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334240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旭日菜市场</w:t>
            </w:r>
          </w:p>
        </w:tc>
        <w:tc>
          <w:tcPr>
            <w:tcW w:w="1973" w:type="dxa"/>
            <w:shd w:val="clear" w:color="auto" w:fill="auto"/>
            <w:noWrap/>
            <w:vAlign w:val="center"/>
          </w:tcPr>
          <w:p w14:paraId="24BE8FF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136059F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900</w:t>
            </w:r>
          </w:p>
        </w:tc>
        <w:tc>
          <w:tcPr>
            <w:tcW w:w="1231" w:type="dxa"/>
            <w:shd w:val="clear" w:color="auto" w:fill="auto"/>
            <w:noWrap/>
            <w:vAlign w:val="center"/>
          </w:tcPr>
          <w:p w14:paraId="46CDCB8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D2B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0D02BD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1EA8E8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14B9FB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G25-1</w:t>
            </w:r>
          </w:p>
        </w:tc>
        <w:tc>
          <w:tcPr>
            <w:tcW w:w="1973" w:type="dxa"/>
            <w:shd w:val="clear" w:color="auto" w:fill="auto"/>
            <w:noWrap/>
            <w:vAlign w:val="center"/>
          </w:tcPr>
          <w:p w14:paraId="1E90F9D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06A8EF6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056130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CFA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91EAB7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CF1765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992437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G25-2</w:t>
            </w:r>
          </w:p>
        </w:tc>
        <w:tc>
          <w:tcPr>
            <w:tcW w:w="1973" w:type="dxa"/>
            <w:shd w:val="clear" w:color="auto" w:fill="auto"/>
            <w:noWrap/>
            <w:vAlign w:val="center"/>
          </w:tcPr>
          <w:p w14:paraId="528EB5F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1F73036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140093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B8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1109D7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B4E6C2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8EFBA2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G25-3</w:t>
            </w:r>
          </w:p>
        </w:tc>
        <w:tc>
          <w:tcPr>
            <w:tcW w:w="1973" w:type="dxa"/>
            <w:shd w:val="clear" w:color="auto" w:fill="auto"/>
            <w:noWrap/>
            <w:vAlign w:val="center"/>
          </w:tcPr>
          <w:p w14:paraId="24ECCA25">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67D6DEA8">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8EBF4B4">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835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43649B7">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7C5E52D">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B4AA240">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G25-4</w:t>
            </w:r>
          </w:p>
        </w:tc>
        <w:tc>
          <w:tcPr>
            <w:tcW w:w="1973" w:type="dxa"/>
            <w:shd w:val="clear" w:color="auto" w:fill="auto"/>
            <w:noWrap/>
            <w:vAlign w:val="center"/>
          </w:tcPr>
          <w:p w14:paraId="755B8DE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2B90834F">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71648D2">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ACD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5C1ADA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5E2D4B9">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F42FF5B">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G25-5</w:t>
            </w:r>
          </w:p>
        </w:tc>
        <w:tc>
          <w:tcPr>
            <w:tcW w:w="1973" w:type="dxa"/>
            <w:shd w:val="clear" w:color="auto" w:fill="auto"/>
            <w:noWrap/>
            <w:vAlign w:val="center"/>
          </w:tcPr>
          <w:p w14:paraId="508FD985">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013FA1DB">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994DC2B">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3AA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E2135B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1092B2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537D3C0">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G25-6</w:t>
            </w:r>
          </w:p>
        </w:tc>
        <w:tc>
          <w:tcPr>
            <w:tcW w:w="1973" w:type="dxa"/>
            <w:shd w:val="clear" w:color="auto" w:fill="auto"/>
            <w:noWrap/>
            <w:vAlign w:val="center"/>
          </w:tcPr>
          <w:p w14:paraId="7B8C0FEF">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0DB91BB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291E5F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48F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AB3D97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0448E11">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007537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G25-7</w:t>
            </w:r>
          </w:p>
        </w:tc>
        <w:tc>
          <w:tcPr>
            <w:tcW w:w="1973" w:type="dxa"/>
            <w:shd w:val="clear" w:color="auto" w:fill="auto"/>
            <w:noWrap/>
            <w:vAlign w:val="center"/>
          </w:tcPr>
          <w:p w14:paraId="30841532">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37D3CD24">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610534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963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CC4B9E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27D0CE6">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6EEF02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G25-8</w:t>
            </w:r>
          </w:p>
        </w:tc>
        <w:tc>
          <w:tcPr>
            <w:tcW w:w="1973" w:type="dxa"/>
            <w:shd w:val="clear" w:color="auto" w:fill="auto"/>
            <w:noWrap/>
            <w:vAlign w:val="center"/>
          </w:tcPr>
          <w:p w14:paraId="6AB10FB8">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06D4C1FC">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B3D7902">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E34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B1B62A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033340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D460AB3">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G25-9</w:t>
            </w:r>
          </w:p>
        </w:tc>
        <w:tc>
          <w:tcPr>
            <w:tcW w:w="1973" w:type="dxa"/>
            <w:shd w:val="clear" w:color="auto" w:fill="auto"/>
            <w:noWrap/>
            <w:vAlign w:val="center"/>
          </w:tcPr>
          <w:p w14:paraId="58C2610A">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1F5877FC">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D1E8ADC">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AF4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CCC387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4C06647">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94BCD8D">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G25-10</w:t>
            </w:r>
          </w:p>
        </w:tc>
        <w:tc>
          <w:tcPr>
            <w:tcW w:w="1973" w:type="dxa"/>
            <w:shd w:val="clear" w:color="auto" w:fill="auto"/>
            <w:noWrap/>
            <w:vAlign w:val="center"/>
          </w:tcPr>
          <w:p w14:paraId="59B12A40">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439138AA">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06623CE">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71F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3B67E2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98FFF1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8D35B8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G25-11</w:t>
            </w:r>
          </w:p>
        </w:tc>
        <w:tc>
          <w:tcPr>
            <w:tcW w:w="1973" w:type="dxa"/>
            <w:shd w:val="clear" w:color="auto" w:fill="auto"/>
            <w:noWrap/>
            <w:vAlign w:val="center"/>
          </w:tcPr>
          <w:p w14:paraId="2B541D6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7870F41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7FF7D9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B1F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1F47DB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6CFEF3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4F19BF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G25-12</w:t>
            </w:r>
          </w:p>
        </w:tc>
        <w:tc>
          <w:tcPr>
            <w:tcW w:w="1973" w:type="dxa"/>
            <w:shd w:val="clear" w:color="auto" w:fill="auto"/>
            <w:noWrap/>
            <w:vAlign w:val="center"/>
          </w:tcPr>
          <w:p w14:paraId="04FDD1C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159D1A0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3C5D40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C34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54E11E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0C89E6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0C37ED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G25-13</w:t>
            </w:r>
          </w:p>
        </w:tc>
        <w:tc>
          <w:tcPr>
            <w:tcW w:w="1973" w:type="dxa"/>
            <w:shd w:val="clear" w:color="auto" w:fill="auto"/>
            <w:noWrap/>
            <w:vAlign w:val="center"/>
          </w:tcPr>
          <w:p w14:paraId="013E386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2261C0E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78BA5B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D01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E7575FB">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E5423C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F4F8FF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G25-14</w:t>
            </w:r>
          </w:p>
        </w:tc>
        <w:tc>
          <w:tcPr>
            <w:tcW w:w="1973" w:type="dxa"/>
            <w:shd w:val="clear" w:color="auto" w:fill="auto"/>
            <w:noWrap/>
            <w:vAlign w:val="center"/>
          </w:tcPr>
          <w:p w14:paraId="31BEA13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662B29D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C504CC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A4B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C70551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533E55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188F92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G25-15</w:t>
            </w:r>
          </w:p>
        </w:tc>
        <w:tc>
          <w:tcPr>
            <w:tcW w:w="1973" w:type="dxa"/>
            <w:shd w:val="clear" w:color="auto" w:fill="auto"/>
            <w:noWrap/>
            <w:vAlign w:val="center"/>
          </w:tcPr>
          <w:p w14:paraId="28572CF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古林街道</w:t>
            </w:r>
          </w:p>
        </w:tc>
        <w:tc>
          <w:tcPr>
            <w:tcW w:w="1408" w:type="dxa"/>
            <w:shd w:val="clear" w:color="auto" w:fill="auto"/>
            <w:noWrap/>
            <w:vAlign w:val="center"/>
          </w:tcPr>
          <w:p w14:paraId="7B030A7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862C15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BA7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693B17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52F472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A8AEA5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金沙江道菜市场</w:t>
            </w:r>
          </w:p>
        </w:tc>
        <w:tc>
          <w:tcPr>
            <w:tcW w:w="1973" w:type="dxa"/>
            <w:shd w:val="clear" w:color="auto" w:fill="auto"/>
            <w:noWrap/>
            <w:vAlign w:val="center"/>
          </w:tcPr>
          <w:p w14:paraId="4795DE0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保税区临港片区</w:t>
            </w:r>
          </w:p>
        </w:tc>
        <w:tc>
          <w:tcPr>
            <w:tcW w:w="1408" w:type="dxa"/>
            <w:shd w:val="clear" w:color="auto" w:fill="auto"/>
            <w:noWrap/>
            <w:vAlign w:val="center"/>
          </w:tcPr>
          <w:p w14:paraId="1FCA725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2488</w:t>
            </w:r>
          </w:p>
        </w:tc>
        <w:tc>
          <w:tcPr>
            <w:tcW w:w="1231" w:type="dxa"/>
            <w:shd w:val="clear" w:color="auto" w:fill="auto"/>
            <w:noWrap/>
            <w:vAlign w:val="center"/>
          </w:tcPr>
          <w:p w14:paraId="3E29052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086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F87F81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5B6D4A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66661D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G26-1</w:t>
            </w:r>
          </w:p>
        </w:tc>
        <w:tc>
          <w:tcPr>
            <w:tcW w:w="1973" w:type="dxa"/>
            <w:shd w:val="clear" w:color="auto" w:fill="auto"/>
            <w:noWrap/>
            <w:vAlign w:val="center"/>
          </w:tcPr>
          <w:p w14:paraId="57B5E88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保税区临港片区</w:t>
            </w:r>
          </w:p>
        </w:tc>
        <w:tc>
          <w:tcPr>
            <w:tcW w:w="1408" w:type="dxa"/>
            <w:shd w:val="clear" w:color="auto" w:fill="auto"/>
            <w:noWrap/>
            <w:vAlign w:val="center"/>
          </w:tcPr>
          <w:p w14:paraId="52B6320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3095D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97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F43F6A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64ABD5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E8DC64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G26-2</w:t>
            </w:r>
          </w:p>
        </w:tc>
        <w:tc>
          <w:tcPr>
            <w:tcW w:w="1973" w:type="dxa"/>
            <w:shd w:val="clear" w:color="auto" w:fill="auto"/>
            <w:noWrap/>
            <w:vAlign w:val="center"/>
          </w:tcPr>
          <w:p w14:paraId="40CA32E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保税区临港片区</w:t>
            </w:r>
          </w:p>
        </w:tc>
        <w:tc>
          <w:tcPr>
            <w:tcW w:w="1408" w:type="dxa"/>
            <w:shd w:val="clear" w:color="auto" w:fill="auto"/>
            <w:noWrap/>
            <w:vAlign w:val="center"/>
          </w:tcPr>
          <w:p w14:paraId="1403FAF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4EFF46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688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093740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F6857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A8318D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G26-3</w:t>
            </w:r>
          </w:p>
        </w:tc>
        <w:tc>
          <w:tcPr>
            <w:tcW w:w="1973" w:type="dxa"/>
            <w:shd w:val="clear" w:color="auto" w:fill="auto"/>
            <w:noWrap/>
            <w:vAlign w:val="center"/>
          </w:tcPr>
          <w:p w14:paraId="5854FF3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保税区临港片区</w:t>
            </w:r>
          </w:p>
        </w:tc>
        <w:tc>
          <w:tcPr>
            <w:tcW w:w="1408" w:type="dxa"/>
            <w:shd w:val="clear" w:color="auto" w:fill="auto"/>
            <w:noWrap/>
            <w:vAlign w:val="center"/>
          </w:tcPr>
          <w:p w14:paraId="1C50049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6DC40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B4B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0BC0E8D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56F14F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09190F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兴安花园菜市场</w:t>
            </w:r>
          </w:p>
        </w:tc>
        <w:tc>
          <w:tcPr>
            <w:tcW w:w="1973" w:type="dxa"/>
            <w:shd w:val="clear" w:color="auto" w:fill="auto"/>
            <w:noWrap/>
            <w:vAlign w:val="center"/>
          </w:tcPr>
          <w:p w14:paraId="070D0F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中塘镇</w:t>
            </w:r>
          </w:p>
        </w:tc>
        <w:tc>
          <w:tcPr>
            <w:tcW w:w="1408" w:type="dxa"/>
            <w:shd w:val="clear" w:color="auto" w:fill="auto"/>
            <w:noWrap/>
            <w:vAlign w:val="center"/>
          </w:tcPr>
          <w:p w14:paraId="310A8BE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3000</w:t>
            </w:r>
          </w:p>
        </w:tc>
        <w:tc>
          <w:tcPr>
            <w:tcW w:w="1231" w:type="dxa"/>
            <w:shd w:val="clear" w:color="auto" w:fill="auto"/>
            <w:noWrap/>
            <w:vAlign w:val="center"/>
          </w:tcPr>
          <w:p w14:paraId="77F7467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26D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D593DD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DE4204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59235C4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正兴里菜市场</w:t>
            </w:r>
          </w:p>
        </w:tc>
        <w:tc>
          <w:tcPr>
            <w:tcW w:w="1973" w:type="dxa"/>
            <w:shd w:val="clear" w:color="auto" w:fill="auto"/>
            <w:noWrap/>
            <w:vAlign w:val="center"/>
          </w:tcPr>
          <w:p w14:paraId="5C1EAF7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中塘镇</w:t>
            </w:r>
          </w:p>
        </w:tc>
        <w:tc>
          <w:tcPr>
            <w:tcW w:w="1408" w:type="dxa"/>
            <w:shd w:val="clear" w:color="auto" w:fill="auto"/>
            <w:noWrap/>
            <w:vAlign w:val="center"/>
          </w:tcPr>
          <w:p w14:paraId="450B9C8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7492.84</w:t>
            </w:r>
          </w:p>
        </w:tc>
        <w:tc>
          <w:tcPr>
            <w:tcW w:w="1231" w:type="dxa"/>
            <w:shd w:val="clear" w:color="auto" w:fill="auto"/>
            <w:noWrap/>
            <w:vAlign w:val="center"/>
          </w:tcPr>
          <w:p w14:paraId="02EC8D7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26F8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BEFA7E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68F297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6B06A9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G27-1</w:t>
            </w:r>
          </w:p>
        </w:tc>
        <w:tc>
          <w:tcPr>
            <w:tcW w:w="1973" w:type="dxa"/>
            <w:shd w:val="clear" w:color="auto" w:fill="auto"/>
            <w:noWrap/>
            <w:vAlign w:val="center"/>
          </w:tcPr>
          <w:p w14:paraId="45CCF47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中塘镇</w:t>
            </w:r>
          </w:p>
        </w:tc>
        <w:tc>
          <w:tcPr>
            <w:tcW w:w="1408" w:type="dxa"/>
            <w:shd w:val="clear" w:color="auto" w:fill="auto"/>
            <w:noWrap/>
            <w:vAlign w:val="center"/>
          </w:tcPr>
          <w:p w14:paraId="4453E1E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B899A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D8A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2ECDC2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AEA53C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39D607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G27-2</w:t>
            </w:r>
          </w:p>
        </w:tc>
        <w:tc>
          <w:tcPr>
            <w:tcW w:w="1973" w:type="dxa"/>
            <w:shd w:val="clear" w:color="auto" w:fill="auto"/>
            <w:noWrap/>
            <w:vAlign w:val="center"/>
          </w:tcPr>
          <w:p w14:paraId="597A3BD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中塘镇</w:t>
            </w:r>
          </w:p>
        </w:tc>
        <w:tc>
          <w:tcPr>
            <w:tcW w:w="1408" w:type="dxa"/>
            <w:shd w:val="clear" w:color="auto" w:fill="auto"/>
            <w:noWrap/>
            <w:vAlign w:val="center"/>
          </w:tcPr>
          <w:p w14:paraId="123FC0D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CC9DDC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BB5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F2F35E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379988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80320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G27-3</w:t>
            </w:r>
          </w:p>
        </w:tc>
        <w:tc>
          <w:tcPr>
            <w:tcW w:w="1973" w:type="dxa"/>
            <w:shd w:val="clear" w:color="auto" w:fill="auto"/>
            <w:noWrap/>
            <w:vAlign w:val="center"/>
          </w:tcPr>
          <w:p w14:paraId="654774A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中塘镇</w:t>
            </w:r>
          </w:p>
        </w:tc>
        <w:tc>
          <w:tcPr>
            <w:tcW w:w="1408" w:type="dxa"/>
            <w:shd w:val="clear" w:color="auto" w:fill="auto"/>
            <w:noWrap/>
            <w:vAlign w:val="center"/>
          </w:tcPr>
          <w:p w14:paraId="180D52D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ACFED8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659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9148F2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5C3B54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65D0F9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G27-4</w:t>
            </w:r>
          </w:p>
        </w:tc>
        <w:tc>
          <w:tcPr>
            <w:tcW w:w="1973" w:type="dxa"/>
            <w:shd w:val="clear" w:color="auto" w:fill="auto"/>
            <w:noWrap/>
            <w:vAlign w:val="center"/>
          </w:tcPr>
          <w:p w14:paraId="7B12921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中塘镇</w:t>
            </w:r>
          </w:p>
        </w:tc>
        <w:tc>
          <w:tcPr>
            <w:tcW w:w="1408" w:type="dxa"/>
            <w:shd w:val="clear" w:color="auto" w:fill="auto"/>
            <w:noWrap/>
            <w:vAlign w:val="center"/>
          </w:tcPr>
          <w:p w14:paraId="5AB366B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ADAACA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A66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85C3DE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00B5C3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7E0910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G27-5</w:t>
            </w:r>
          </w:p>
        </w:tc>
        <w:tc>
          <w:tcPr>
            <w:tcW w:w="1973" w:type="dxa"/>
            <w:shd w:val="clear" w:color="auto" w:fill="auto"/>
            <w:noWrap/>
            <w:vAlign w:val="center"/>
          </w:tcPr>
          <w:p w14:paraId="08311F9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中塘镇</w:t>
            </w:r>
          </w:p>
        </w:tc>
        <w:tc>
          <w:tcPr>
            <w:tcW w:w="1408" w:type="dxa"/>
            <w:shd w:val="clear" w:color="auto" w:fill="auto"/>
            <w:noWrap/>
            <w:vAlign w:val="center"/>
          </w:tcPr>
          <w:p w14:paraId="02486F5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C35B27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2C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8D0F63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F77F15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16E5C0A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晨晖菜市场</w:t>
            </w:r>
          </w:p>
        </w:tc>
        <w:tc>
          <w:tcPr>
            <w:tcW w:w="1973" w:type="dxa"/>
            <w:shd w:val="clear" w:color="auto" w:fill="auto"/>
            <w:noWrap/>
            <w:vAlign w:val="center"/>
          </w:tcPr>
          <w:p w14:paraId="257C2D1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大港街道</w:t>
            </w:r>
          </w:p>
        </w:tc>
        <w:tc>
          <w:tcPr>
            <w:tcW w:w="1408" w:type="dxa"/>
            <w:shd w:val="clear" w:color="auto" w:fill="auto"/>
            <w:noWrap/>
            <w:vAlign w:val="center"/>
          </w:tcPr>
          <w:p w14:paraId="4A4EA0C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4800</w:t>
            </w:r>
          </w:p>
        </w:tc>
        <w:tc>
          <w:tcPr>
            <w:tcW w:w="1231" w:type="dxa"/>
            <w:shd w:val="clear" w:color="auto" w:fill="auto"/>
            <w:noWrap/>
            <w:vAlign w:val="center"/>
          </w:tcPr>
          <w:p w14:paraId="2E7F988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C7C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16327B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B5E8A7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D5FFEE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石化菜市场</w:t>
            </w:r>
          </w:p>
        </w:tc>
        <w:tc>
          <w:tcPr>
            <w:tcW w:w="1973" w:type="dxa"/>
            <w:shd w:val="clear" w:color="auto" w:fill="auto"/>
            <w:noWrap/>
            <w:vAlign w:val="center"/>
          </w:tcPr>
          <w:p w14:paraId="1A10CEA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大港街道</w:t>
            </w:r>
          </w:p>
        </w:tc>
        <w:tc>
          <w:tcPr>
            <w:tcW w:w="1408" w:type="dxa"/>
            <w:shd w:val="clear" w:color="auto" w:fill="auto"/>
            <w:noWrap/>
            <w:vAlign w:val="center"/>
          </w:tcPr>
          <w:p w14:paraId="14493D6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8700</w:t>
            </w:r>
          </w:p>
        </w:tc>
        <w:tc>
          <w:tcPr>
            <w:tcW w:w="1231" w:type="dxa"/>
            <w:shd w:val="clear" w:color="auto" w:fill="auto"/>
            <w:noWrap/>
            <w:vAlign w:val="center"/>
          </w:tcPr>
          <w:p w14:paraId="4A34697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540D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2EFED7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070602C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31455F2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兴安里便民菜市场</w:t>
            </w:r>
          </w:p>
        </w:tc>
        <w:tc>
          <w:tcPr>
            <w:tcW w:w="1973" w:type="dxa"/>
            <w:shd w:val="clear" w:color="auto" w:fill="auto"/>
            <w:noWrap/>
            <w:vAlign w:val="center"/>
          </w:tcPr>
          <w:p w14:paraId="76304BE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大港街道</w:t>
            </w:r>
          </w:p>
        </w:tc>
        <w:tc>
          <w:tcPr>
            <w:tcW w:w="1408" w:type="dxa"/>
            <w:shd w:val="clear" w:color="auto" w:fill="auto"/>
            <w:noWrap/>
            <w:vAlign w:val="center"/>
          </w:tcPr>
          <w:p w14:paraId="544F9B8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3420</w:t>
            </w:r>
          </w:p>
        </w:tc>
        <w:tc>
          <w:tcPr>
            <w:tcW w:w="1231" w:type="dxa"/>
            <w:shd w:val="clear" w:color="auto" w:fill="auto"/>
            <w:noWrap/>
            <w:vAlign w:val="center"/>
          </w:tcPr>
          <w:p w14:paraId="48A19B6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351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FF64A27">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298340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FA1C79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G28-1</w:t>
            </w:r>
          </w:p>
        </w:tc>
        <w:tc>
          <w:tcPr>
            <w:tcW w:w="1973" w:type="dxa"/>
            <w:shd w:val="clear" w:color="auto" w:fill="auto"/>
            <w:noWrap/>
            <w:vAlign w:val="center"/>
          </w:tcPr>
          <w:p w14:paraId="2EAF873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大港街道</w:t>
            </w:r>
          </w:p>
        </w:tc>
        <w:tc>
          <w:tcPr>
            <w:tcW w:w="1408" w:type="dxa"/>
            <w:shd w:val="clear" w:color="auto" w:fill="auto"/>
            <w:noWrap/>
            <w:vAlign w:val="center"/>
          </w:tcPr>
          <w:p w14:paraId="520250A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31EE2E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EAA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79C66E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7B72F3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D6CC80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G28-2</w:t>
            </w:r>
          </w:p>
        </w:tc>
        <w:tc>
          <w:tcPr>
            <w:tcW w:w="1973" w:type="dxa"/>
            <w:shd w:val="clear" w:color="auto" w:fill="auto"/>
            <w:noWrap/>
            <w:vAlign w:val="center"/>
          </w:tcPr>
          <w:p w14:paraId="421C77C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大港街道</w:t>
            </w:r>
          </w:p>
        </w:tc>
        <w:tc>
          <w:tcPr>
            <w:tcW w:w="1408" w:type="dxa"/>
            <w:shd w:val="clear" w:color="auto" w:fill="auto"/>
            <w:noWrap/>
            <w:vAlign w:val="center"/>
          </w:tcPr>
          <w:p w14:paraId="1C7F797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491EF5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677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6387C378">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10196D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6E51BA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G28-3</w:t>
            </w:r>
          </w:p>
        </w:tc>
        <w:tc>
          <w:tcPr>
            <w:tcW w:w="1973" w:type="dxa"/>
            <w:shd w:val="clear" w:color="auto" w:fill="auto"/>
            <w:noWrap/>
            <w:vAlign w:val="center"/>
          </w:tcPr>
          <w:p w14:paraId="57B2CD1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大港街道</w:t>
            </w:r>
          </w:p>
        </w:tc>
        <w:tc>
          <w:tcPr>
            <w:tcW w:w="1408" w:type="dxa"/>
            <w:shd w:val="clear" w:color="auto" w:fill="auto"/>
            <w:noWrap/>
            <w:vAlign w:val="center"/>
          </w:tcPr>
          <w:p w14:paraId="7B24F28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EB6C14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B80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CD3107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9D628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0BEEC0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丽景路菜市场</w:t>
            </w:r>
          </w:p>
        </w:tc>
        <w:tc>
          <w:tcPr>
            <w:tcW w:w="1973" w:type="dxa"/>
            <w:shd w:val="clear" w:color="auto" w:fill="auto"/>
            <w:noWrap/>
            <w:vAlign w:val="center"/>
          </w:tcPr>
          <w:p w14:paraId="717E563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小王庄镇</w:t>
            </w:r>
          </w:p>
        </w:tc>
        <w:tc>
          <w:tcPr>
            <w:tcW w:w="1408" w:type="dxa"/>
            <w:shd w:val="clear" w:color="auto" w:fill="auto"/>
            <w:noWrap/>
            <w:vAlign w:val="center"/>
          </w:tcPr>
          <w:p w14:paraId="5E371F6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1600</w:t>
            </w:r>
          </w:p>
        </w:tc>
        <w:tc>
          <w:tcPr>
            <w:tcW w:w="1231" w:type="dxa"/>
            <w:shd w:val="clear" w:color="auto" w:fill="auto"/>
            <w:noWrap/>
            <w:vAlign w:val="center"/>
          </w:tcPr>
          <w:p w14:paraId="75A62F4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76E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94DB62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39AC7C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FDD5C4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G32-1</w:t>
            </w:r>
          </w:p>
        </w:tc>
        <w:tc>
          <w:tcPr>
            <w:tcW w:w="1973" w:type="dxa"/>
            <w:shd w:val="clear" w:color="auto" w:fill="auto"/>
            <w:noWrap/>
            <w:vAlign w:val="center"/>
          </w:tcPr>
          <w:p w14:paraId="595039B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太平镇</w:t>
            </w:r>
          </w:p>
        </w:tc>
        <w:tc>
          <w:tcPr>
            <w:tcW w:w="1408" w:type="dxa"/>
            <w:shd w:val="clear" w:color="auto" w:fill="auto"/>
            <w:noWrap/>
            <w:vAlign w:val="center"/>
          </w:tcPr>
          <w:p w14:paraId="31B79D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BC1A78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CE5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B091E7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182CDF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0171E84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G32-2</w:t>
            </w:r>
          </w:p>
        </w:tc>
        <w:tc>
          <w:tcPr>
            <w:tcW w:w="1973" w:type="dxa"/>
            <w:shd w:val="clear" w:color="auto" w:fill="auto"/>
            <w:noWrap/>
            <w:vAlign w:val="center"/>
          </w:tcPr>
          <w:p w14:paraId="581D7C0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太平镇</w:t>
            </w:r>
          </w:p>
        </w:tc>
        <w:tc>
          <w:tcPr>
            <w:tcW w:w="1408" w:type="dxa"/>
            <w:shd w:val="clear" w:color="auto" w:fill="auto"/>
            <w:noWrap/>
            <w:vAlign w:val="center"/>
          </w:tcPr>
          <w:p w14:paraId="66692C5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B41E7F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A18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6E02F34">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C84CCE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236F9A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G32-3</w:t>
            </w:r>
          </w:p>
        </w:tc>
        <w:tc>
          <w:tcPr>
            <w:tcW w:w="1973" w:type="dxa"/>
            <w:shd w:val="clear" w:color="auto" w:fill="auto"/>
            <w:noWrap/>
            <w:vAlign w:val="center"/>
          </w:tcPr>
          <w:p w14:paraId="1222C01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太平镇</w:t>
            </w:r>
          </w:p>
        </w:tc>
        <w:tc>
          <w:tcPr>
            <w:tcW w:w="1408" w:type="dxa"/>
            <w:shd w:val="clear" w:color="auto" w:fill="auto"/>
            <w:noWrap/>
            <w:vAlign w:val="center"/>
          </w:tcPr>
          <w:p w14:paraId="3E44444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50AD7C9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76AC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restart"/>
            <w:shd w:val="clear" w:color="auto" w:fill="auto"/>
            <w:noWrap/>
            <w:vAlign w:val="center"/>
          </w:tcPr>
          <w:p w14:paraId="73BD6816">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菜</w:t>
            </w:r>
          </w:p>
          <w:p w14:paraId="6188168E">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w:t>
            </w:r>
          </w:p>
          <w:p w14:paraId="45404DE0">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场</w:t>
            </w:r>
          </w:p>
        </w:tc>
        <w:tc>
          <w:tcPr>
            <w:tcW w:w="825" w:type="dxa"/>
            <w:shd w:val="clear" w:color="auto" w:fill="auto"/>
            <w:noWrap/>
            <w:vAlign w:val="center"/>
          </w:tcPr>
          <w:p w14:paraId="7E00948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466AAFC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G32-4</w:t>
            </w:r>
          </w:p>
        </w:tc>
        <w:tc>
          <w:tcPr>
            <w:tcW w:w="1973" w:type="dxa"/>
            <w:shd w:val="clear" w:color="auto" w:fill="auto"/>
            <w:noWrap/>
            <w:vAlign w:val="center"/>
          </w:tcPr>
          <w:p w14:paraId="7DD6B0F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太平镇</w:t>
            </w:r>
          </w:p>
        </w:tc>
        <w:tc>
          <w:tcPr>
            <w:tcW w:w="1408" w:type="dxa"/>
            <w:shd w:val="clear" w:color="auto" w:fill="auto"/>
            <w:noWrap/>
            <w:vAlign w:val="center"/>
          </w:tcPr>
          <w:p w14:paraId="661FE08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097643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273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19AA8D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502F5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274551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滨海新区花园菜市场</w:t>
            </w:r>
          </w:p>
        </w:tc>
        <w:tc>
          <w:tcPr>
            <w:tcW w:w="1973" w:type="dxa"/>
            <w:shd w:val="clear" w:color="auto" w:fill="auto"/>
            <w:noWrap/>
            <w:vAlign w:val="center"/>
          </w:tcPr>
          <w:p w14:paraId="0C7AD2F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4BA01D2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2829</w:t>
            </w:r>
          </w:p>
        </w:tc>
        <w:tc>
          <w:tcPr>
            <w:tcW w:w="1231" w:type="dxa"/>
            <w:shd w:val="clear" w:color="auto" w:fill="auto"/>
            <w:noWrap/>
            <w:vAlign w:val="center"/>
          </w:tcPr>
          <w:p w14:paraId="1E9273F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116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57D04F5">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2CD78D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3BF784D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滨海新区同盛菜市场</w:t>
            </w:r>
          </w:p>
        </w:tc>
        <w:tc>
          <w:tcPr>
            <w:tcW w:w="1973" w:type="dxa"/>
            <w:shd w:val="clear" w:color="auto" w:fill="auto"/>
            <w:noWrap/>
            <w:vAlign w:val="center"/>
          </w:tcPr>
          <w:p w14:paraId="24B2CA2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797E055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3666</w:t>
            </w:r>
          </w:p>
        </w:tc>
        <w:tc>
          <w:tcPr>
            <w:tcW w:w="1231" w:type="dxa"/>
            <w:shd w:val="clear" w:color="auto" w:fill="auto"/>
            <w:noWrap/>
            <w:vAlign w:val="center"/>
          </w:tcPr>
          <w:p w14:paraId="215118E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CBB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F82891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3D9E682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6DBD73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滨海新区幸福菜市场</w:t>
            </w:r>
          </w:p>
        </w:tc>
        <w:tc>
          <w:tcPr>
            <w:tcW w:w="1973" w:type="dxa"/>
            <w:shd w:val="clear" w:color="auto" w:fill="auto"/>
            <w:noWrap/>
            <w:vAlign w:val="center"/>
          </w:tcPr>
          <w:p w14:paraId="799523C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5E6B65D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2067</w:t>
            </w:r>
          </w:p>
        </w:tc>
        <w:tc>
          <w:tcPr>
            <w:tcW w:w="1231" w:type="dxa"/>
            <w:shd w:val="clear" w:color="auto" w:fill="auto"/>
            <w:noWrap/>
            <w:vAlign w:val="center"/>
          </w:tcPr>
          <w:p w14:paraId="6EBF64F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A8E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38A190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829F1B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FC698D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滨海新区阳光佳园菜市场</w:t>
            </w:r>
          </w:p>
        </w:tc>
        <w:tc>
          <w:tcPr>
            <w:tcW w:w="1973" w:type="dxa"/>
            <w:shd w:val="clear" w:color="auto" w:fill="auto"/>
            <w:noWrap/>
            <w:vAlign w:val="center"/>
          </w:tcPr>
          <w:p w14:paraId="1E076CB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1F427DF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2595</w:t>
            </w:r>
          </w:p>
        </w:tc>
        <w:tc>
          <w:tcPr>
            <w:tcW w:w="1231" w:type="dxa"/>
            <w:shd w:val="clear" w:color="auto" w:fill="auto"/>
            <w:noWrap/>
            <w:vAlign w:val="center"/>
          </w:tcPr>
          <w:p w14:paraId="4AC0100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FDE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2727B61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CBC62F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6282B49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港西新城菜市场</w:t>
            </w:r>
          </w:p>
        </w:tc>
        <w:tc>
          <w:tcPr>
            <w:tcW w:w="1973" w:type="dxa"/>
            <w:shd w:val="clear" w:color="auto" w:fill="auto"/>
            <w:noWrap/>
            <w:vAlign w:val="center"/>
          </w:tcPr>
          <w:p w14:paraId="211E8E6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5E816F4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1022.58</w:t>
            </w:r>
          </w:p>
        </w:tc>
        <w:tc>
          <w:tcPr>
            <w:tcW w:w="1231" w:type="dxa"/>
            <w:shd w:val="clear" w:color="auto" w:fill="auto"/>
            <w:noWrap/>
            <w:vAlign w:val="center"/>
          </w:tcPr>
          <w:p w14:paraId="3962959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E12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A3F50B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6440ED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4FDA940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健安道菜市场</w:t>
            </w:r>
          </w:p>
        </w:tc>
        <w:tc>
          <w:tcPr>
            <w:tcW w:w="1973" w:type="dxa"/>
            <w:shd w:val="clear" w:color="auto" w:fill="auto"/>
            <w:noWrap/>
            <w:vAlign w:val="center"/>
          </w:tcPr>
          <w:p w14:paraId="25AC70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531C5B4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3900</w:t>
            </w:r>
          </w:p>
        </w:tc>
        <w:tc>
          <w:tcPr>
            <w:tcW w:w="1231" w:type="dxa"/>
            <w:shd w:val="clear" w:color="auto" w:fill="auto"/>
            <w:noWrap/>
            <w:vAlign w:val="center"/>
          </w:tcPr>
          <w:p w14:paraId="755DBC0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B96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329FDBA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FCF566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2CA8FAC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西苑菜市场</w:t>
            </w:r>
          </w:p>
        </w:tc>
        <w:tc>
          <w:tcPr>
            <w:tcW w:w="1973" w:type="dxa"/>
            <w:shd w:val="clear" w:color="auto" w:fill="auto"/>
            <w:noWrap/>
            <w:vAlign w:val="center"/>
          </w:tcPr>
          <w:p w14:paraId="77E6BA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2E65BA7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7844</w:t>
            </w:r>
          </w:p>
        </w:tc>
        <w:tc>
          <w:tcPr>
            <w:tcW w:w="1231" w:type="dxa"/>
            <w:shd w:val="clear" w:color="auto" w:fill="auto"/>
            <w:noWrap/>
            <w:vAlign w:val="center"/>
          </w:tcPr>
          <w:p w14:paraId="73F47CE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综合大型</w:t>
            </w:r>
          </w:p>
        </w:tc>
      </w:tr>
      <w:tr w14:paraId="3090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5B1146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A857CAA">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717C0AF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G33-1</w:t>
            </w:r>
          </w:p>
        </w:tc>
        <w:tc>
          <w:tcPr>
            <w:tcW w:w="1973" w:type="dxa"/>
            <w:shd w:val="clear" w:color="auto" w:fill="auto"/>
            <w:noWrap/>
            <w:vAlign w:val="center"/>
          </w:tcPr>
          <w:p w14:paraId="7713E2C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海滨街道</w:t>
            </w:r>
          </w:p>
        </w:tc>
        <w:tc>
          <w:tcPr>
            <w:tcW w:w="1408" w:type="dxa"/>
            <w:shd w:val="clear" w:color="auto" w:fill="auto"/>
            <w:noWrap/>
            <w:vAlign w:val="center"/>
          </w:tcPr>
          <w:p w14:paraId="6EF7C1E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7C3DB6A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4442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DF17C0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380FC2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现状</w:t>
            </w:r>
          </w:p>
        </w:tc>
        <w:tc>
          <w:tcPr>
            <w:tcW w:w="2076" w:type="dxa"/>
            <w:shd w:val="clear" w:color="auto" w:fill="auto"/>
            <w:noWrap/>
            <w:vAlign w:val="center"/>
          </w:tcPr>
          <w:p w14:paraId="3F5BA6E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东五道菜市场</w:t>
            </w:r>
          </w:p>
        </w:tc>
        <w:tc>
          <w:tcPr>
            <w:tcW w:w="1973" w:type="dxa"/>
            <w:shd w:val="clear" w:color="auto" w:fill="auto"/>
            <w:noWrap/>
            <w:vAlign w:val="center"/>
          </w:tcPr>
          <w:p w14:paraId="452AA1D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38000D1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2783.95</w:t>
            </w:r>
          </w:p>
        </w:tc>
        <w:tc>
          <w:tcPr>
            <w:tcW w:w="1231" w:type="dxa"/>
            <w:shd w:val="clear" w:color="auto" w:fill="auto"/>
            <w:noWrap/>
            <w:vAlign w:val="center"/>
          </w:tcPr>
          <w:p w14:paraId="76700A6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181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693B921">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19F7AD5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E8C26A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G34-1</w:t>
            </w:r>
          </w:p>
        </w:tc>
        <w:tc>
          <w:tcPr>
            <w:tcW w:w="1973" w:type="dxa"/>
            <w:shd w:val="clear" w:color="auto" w:fill="auto"/>
            <w:noWrap/>
            <w:vAlign w:val="center"/>
          </w:tcPr>
          <w:p w14:paraId="2FBF403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3DC7BCB7">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93289B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6A10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191F269F">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CDDF90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584A1B28">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G34-2</w:t>
            </w:r>
          </w:p>
        </w:tc>
        <w:tc>
          <w:tcPr>
            <w:tcW w:w="1973" w:type="dxa"/>
            <w:shd w:val="clear" w:color="auto" w:fill="auto"/>
            <w:noWrap/>
            <w:vAlign w:val="center"/>
          </w:tcPr>
          <w:p w14:paraId="2299DC4E">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5ADF5FE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4DBCF776">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BC0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C360837">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D71A2D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AC6AE6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G34-3</w:t>
            </w:r>
          </w:p>
        </w:tc>
        <w:tc>
          <w:tcPr>
            <w:tcW w:w="1973" w:type="dxa"/>
            <w:shd w:val="clear" w:color="auto" w:fill="auto"/>
            <w:noWrap/>
            <w:vAlign w:val="center"/>
          </w:tcPr>
          <w:p w14:paraId="34C53DD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725ECC8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06FAD1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CFF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202176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467998F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BFD3E3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G34-4</w:t>
            </w:r>
          </w:p>
        </w:tc>
        <w:tc>
          <w:tcPr>
            <w:tcW w:w="1973" w:type="dxa"/>
            <w:shd w:val="clear" w:color="auto" w:fill="auto"/>
            <w:noWrap/>
            <w:vAlign w:val="center"/>
          </w:tcPr>
          <w:p w14:paraId="192A6D9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10F2850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351097A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5D8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760532E">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5B704E0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27D264F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G34-5</w:t>
            </w:r>
          </w:p>
        </w:tc>
        <w:tc>
          <w:tcPr>
            <w:tcW w:w="1973" w:type="dxa"/>
            <w:shd w:val="clear" w:color="auto" w:fill="auto"/>
            <w:noWrap/>
            <w:vAlign w:val="center"/>
          </w:tcPr>
          <w:p w14:paraId="171719EB">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2589C6A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6CDF958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4E8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75468052">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67F2B1A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390BCF14">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G34-6</w:t>
            </w:r>
          </w:p>
        </w:tc>
        <w:tc>
          <w:tcPr>
            <w:tcW w:w="1973" w:type="dxa"/>
            <w:shd w:val="clear" w:color="auto" w:fill="auto"/>
            <w:noWrap/>
            <w:vAlign w:val="center"/>
          </w:tcPr>
          <w:p w14:paraId="38EF2FF2">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6F09DE0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1D32B64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00F2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46510FD6">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28622B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96B28CC">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G34-7</w:t>
            </w:r>
          </w:p>
        </w:tc>
        <w:tc>
          <w:tcPr>
            <w:tcW w:w="1973" w:type="dxa"/>
            <w:shd w:val="clear" w:color="auto" w:fill="auto"/>
            <w:noWrap/>
            <w:vAlign w:val="center"/>
          </w:tcPr>
          <w:p w14:paraId="3DC4565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457A09EF">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2B50595">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2FED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A46202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22B24E2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63FA1CA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G34-8</w:t>
            </w:r>
          </w:p>
        </w:tc>
        <w:tc>
          <w:tcPr>
            <w:tcW w:w="1973" w:type="dxa"/>
            <w:shd w:val="clear" w:color="auto" w:fill="auto"/>
            <w:noWrap/>
            <w:vAlign w:val="center"/>
          </w:tcPr>
          <w:p w14:paraId="728E4893">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2326BB1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01B55BE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r w14:paraId="3217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1" w:type="dxa"/>
            <w:vMerge w:val="continue"/>
            <w:shd w:val="clear" w:color="auto" w:fill="auto"/>
            <w:noWrap/>
            <w:vAlign w:val="center"/>
          </w:tcPr>
          <w:p w14:paraId="5153F11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25" w:type="dxa"/>
            <w:shd w:val="clear" w:color="auto" w:fill="auto"/>
            <w:noWrap/>
            <w:vAlign w:val="center"/>
          </w:tcPr>
          <w:p w14:paraId="727A9D80">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规划</w:t>
            </w:r>
          </w:p>
        </w:tc>
        <w:tc>
          <w:tcPr>
            <w:tcW w:w="2076" w:type="dxa"/>
            <w:shd w:val="clear" w:color="auto" w:fill="auto"/>
            <w:noWrap/>
            <w:vAlign w:val="center"/>
          </w:tcPr>
          <w:p w14:paraId="150B22A9">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G34-9</w:t>
            </w:r>
          </w:p>
        </w:tc>
        <w:tc>
          <w:tcPr>
            <w:tcW w:w="1973" w:type="dxa"/>
            <w:shd w:val="clear" w:color="auto" w:fill="auto"/>
            <w:noWrap/>
            <w:vAlign w:val="center"/>
          </w:tcPr>
          <w:p w14:paraId="65E892D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保税区空港片区</w:t>
            </w:r>
          </w:p>
        </w:tc>
        <w:tc>
          <w:tcPr>
            <w:tcW w:w="1408" w:type="dxa"/>
            <w:shd w:val="clear" w:color="auto" w:fill="auto"/>
            <w:noWrap/>
            <w:vAlign w:val="center"/>
          </w:tcPr>
          <w:p w14:paraId="5C648ABD">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1000</w:t>
            </w:r>
          </w:p>
        </w:tc>
        <w:tc>
          <w:tcPr>
            <w:tcW w:w="1231" w:type="dxa"/>
            <w:shd w:val="clear" w:color="auto" w:fill="auto"/>
            <w:noWrap/>
            <w:vAlign w:val="center"/>
          </w:tcPr>
          <w:p w14:paraId="23139D11">
            <w:pPr>
              <w:keepNext w:val="0"/>
              <w:keepLines w:val="0"/>
              <w:widowControl/>
              <w:suppressLineNumbers w:val="0"/>
              <w:ind w:left="0" w:leftChars="0" w:firstLine="0" w:firstLineChars="0"/>
              <w:jc w:val="center"/>
              <w:textAlignment w:val="center"/>
              <w:rPr>
                <w:rFonts w:hint="eastAsia" w:ascii="仿宋_GB2312" w:hAnsi="宋体" w:eastAsia="仿宋_GB2312" w:cs="仿宋_GB2312"/>
                <w:b w:val="0"/>
                <w:bCs w:val="0"/>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中小型</w:t>
            </w:r>
          </w:p>
        </w:tc>
      </w:tr>
    </w:tbl>
    <w:p w14:paraId="3FEEF0DC">
      <w:pPr>
        <w:spacing w:line="560" w:lineRule="exact"/>
        <w:ind w:left="0" w:leftChars="0" w:firstLine="0" w:firstLineChars="0"/>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7158D6">
      <w:pPr>
        <w:pStyle w:val="2"/>
        <w:bidi w:val="0"/>
        <w:rPr>
          <w:rFonts w:hint="default" w:asciiTheme="minorEastAsia" w:hAnsiTheme="minorEastAsia" w:eastAsiaTheme="minorEastAsia" w:cstheme="minorEastAsia"/>
          <w:b/>
          <w:bCs/>
          <w:lang w:val="en-US" w:eastAsia="zh-CN"/>
        </w:rPr>
      </w:pPr>
      <w:bookmarkStart w:id="39" w:name="_Toc12386"/>
      <w:r>
        <w:rPr>
          <w:rFonts w:hint="eastAsia" w:asciiTheme="minorEastAsia" w:hAnsiTheme="minorEastAsia" w:eastAsiaTheme="minorEastAsia" w:cstheme="minorEastAsia"/>
          <w:b/>
          <w:bCs/>
          <w:lang w:val="en-US" w:eastAsia="zh-CN"/>
        </w:rPr>
        <w:t>第六章 农贸市场建筑设计指引</w:t>
      </w:r>
      <w:bookmarkEnd w:id="39"/>
    </w:p>
    <w:p w14:paraId="4CB6B550">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40" w:name="_Toc13304"/>
      <w:r>
        <w:rPr>
          <w:rFonts w:hint="eastAsia" w:ascii="Times New Roman" w:hAnsi="Times New Roman" w:eastAsia="黑体" w:cs="Times New Roman"/>
          <w:b/>
          <w:bCs/>
          <w:color w:val="auto"/>
          <w:kern w:val="2"/>
          <w:sz w:val="32"/>
          <w:highlight w:val="none"/>
          <w:lang w:val="en-US" w:eastAsia="zh-CN" w:bidi="ar-SA"/>
        </w:rPr>
        <w:t>总体要求</w:t>
      </w:r>
      <w:bookmarkEnd w:id="40"/>
    </w:p>
    <w:p w14:paraId="470D61FD">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为践行民生优先理念，切实保障居民利益，将构建便捷高效、规范有序、安全可靠的农贸市场作为提升“滨城”宜居品质的重要抓手。为进一步提升农贸市场服务功能、规范标准化菜市场建设、引导滨海新区农贸市场建筑布局合理化，制定本章建筑设计指引。</w:t>
      </w:r>
    </w:p>
    <w:p w14:paraId="68E79129">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41" w:name="_Toc15781"/>
      <w:r>
        <w:rPr>
          <w:rFonts w:hint="eastAsia" w:ascii="Times New Roman" w:hAnsi="Times New Roman" w:eastAsia="黑体" w:cs="Times New Roman"/>
          <w:b/>
          <w:bCs/>
          <w:color w:val="auto"/>
          <w:kern w:val="2"/>
          <w:sz w:val="32"/>
          <w:highlight w:val="none"/>
          <w:lang w:val="en-US" w:eastAsia="zh-CN" w:bidi="ar-SA"/>
        </w:rPr>
        <w:t>农产品批发市场建设指引</w:t>
      </w:r>
      <w:bookmarkEnd w:id="41"/>
    </w:p>
    <w:p w14:paraId="5C5C983E">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农产品批发市场选址应交通便利，应靠近交通干道出入口，保证市场的可达性。场地面积合理，能容纳较多的农产品摊位和交易活动；主销区、二级市场、冷库区、卸货区等市场区域划分明确，便于农产品的分类存放和交易。</w:t>
      </w:r>
    </w:p>
    <w:p w14:paraId="6492D49F">
      <w:pPr>
        <w:pStyle w:val="25"/>
        <w:numPr>
          <w:ilvl w:val="0"/>
          <w:numId w:val="3"/>
        </w:numPr>
        <w:spacing w:before="0" w:after="0" w:line="360" w:lineRule="auto"/>
        <w:ind w:left="0" w:leftChars="0" w:firstLine="0" w:firstLineChars="0"/>
        <w:jc w:val="both"/>
        <w:rPr>
          <w:rFonts w:hint="default" w:ascii="Times New Roman" w:hAnsi="Times New Roman" w:eastAsia="黑体" w:cs="Times New Roman"/>
          <w:b/>
          <w:bCs/>
          <w:color w:val="auto"/>
          <w:kern w:val="2"/>
          <w:sz w:val="32"/>
          <w:highlight w:val="none"/>
          <w:lang w:val="en-US" w:eastAsia="zh-CN" w:bidi="ar-SA"/>
        </w:rPr>
      </w:pPr>
      <w:bookmarkStart w:id="42" w:name="_Toc9724"/>
      <w:r>
        <w:rPr>
          <w:rFonts w:hint="eastAsia" w:ascii="Times New Roman" w:hAnsi="Times New Roman" w:eastAsia="黑体" w:cs="Times New Roman"/>
          <w:b/>
          <w:bCs/>
          <w:color w:val="auto"/>
          <w:kern w:val="2"/>
          <w:sz w:val="32"/>
          <w:highlight w:val="none"/>
          <w:lang w:val="en-US" w:eastAsia="zh-CN" w:bidi="ar-SA"/>
        </w:rPr>
        <w:t>独立占地菜市场建设指引</w:t>
      </w:r>
      <w:bookmarkEnd w:id="42"/>
    </w:p>
    <w:p w14:paraId="3298B018">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总平面设计坚持功能优先原则，塑造简洁明快、舒适便捷的现代菜市场建筑风貌。场地周围合理布设环形消防通道，采用多出入口布局，满足高峰时段大量人流疏散要求；结合菜市场卸货要求，配置满足小型货车装卸作业的场地及回车停车场，满足天津市建设项目配建停车场（库）标准的要求。</w:t>
      </w:r>
    </w:p>
    <w:p w14:paraId="4F6F2DAB">
      <w:pPr>
        <w:spacing w:line="560" w:lineRule="exact"/>
        <w:ind w:firstLine="560"/>
        <w:rPr>
          <w:rFonts w:hint="eastAsia" w:ascii="Calibri" w:hAnsi="Calibri" w:eastAsia="仿宋_GB2312" w:cs="Times New Roman"/>
          <w:color w:val="auto"/>
          <w:szCs w:val="32"/>
          <w:highlight w:val="none"/>
          <w:lang w:val="en-US" w:eastAsia="zh-CN"/>
        </w:rPr>
      </w:pPr>
      <w:r>
        <w:rPr>
          <w:rFonts w:hint="eastAsia" w:ascii="Calibri" w:hAnsi="Calibri" w:eastAsia="仿宋_GB2312" w:cs="Times New Roman"/>
          <w:color w:val="auto"/>
          <w:szCs w:val="32"/>
          <w:highlight w:val="none"/>
          <w:lang w:val="en-US" w:eastAsia="zh-CN"/>
        </w:rPr>
        <w:t>绿化布置遵循内外有别原则。面向城市道路侧绿化，兼具城市绿化带功能与建筑空间缓冲绿廊作用，采用立体配置高大乔木、低矮灌木和景观草本植物立体搭配、分层布局模式。临近居民区一侧绿化，以种植高大乔木为主，形成自然屏障，有效阻隔市场运营产生的噪声及异味，降低对居民生活影响。场地内部绿化以低矮的观赏植物为主，营造整洁美观、通透有序的场内环境。</w:t>
      </w:r>
    </w:p>
    <w:p w14:paraId="18B1B9B2">
      <w:pPr>
        <w:pStyle w:val="25"/>
        <w:numPr>
          <w:ilvl w:val="0"/>
          <w:numId w:val="3"/>
        </w:numPr>
        <w:spacing w:before="0" w:after="0" w:line="360" w:lineRule="auto"/>
        <w:ind w:left="0" w:leftChars="0" w:firstLine="0" w:firstLineChars="0"/>
        <w:jc w:val="both"/>
        <w:rPr>
          <w:rFonts w:hint="default" w:ascii="Times New Roman" w:hAnsi="Times New Roman" w:eastAsia="黑体" w:cs="Times New Roman"/>
          <w:b/>
          <w:bCs/>
          <w:color w:val="auto"/>
          <w:kern w:val="2"/>
          <w:sz w:val="32"/>
          <w:highlight w:val="none"/>
          <w:lang w:val="en-US" w:eastAsia="zh-CN" w:bidi="ar-SA"/>
        </w:rPr>
      </w:pPr>
      <w:bookmarkStart w:id="43" w:name="_Toc21712"/>
      <w:r>
        <w:rPr>
          <w:rFonts w:hint="eastAsia" w:ascii="Times New Roman" w:hAnsi="Times New Roman" w:eastAsia="黑体" w:cs="Times New Roman"/>
          <w:b/>
          <w:bCs/>
          <w:color w:val="auto"/>
          <w:kern w:val="2"/>
          <w:sz w:val="32"/>
          <w:highlight w:val="none"/>
          <w:lang w:val="en-US" w:eastAsia="zh-CN" w:bidi="ar-SA"/>
        </w:rPr>
        <w:t>结合建设菜市场建设指引</w:t>
      </w:r>
      <w:bookmarkEnd w:id="43"/>
    </w:p>
    <w:p w14:paraId="5F549810">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Calibri" w:hAnsi="Calibri" w:eastAsia="仿宋_GB2312" w:cs="Times New Roman"/>
          <w:color w:val="auto"/>
          <w:szCs w:val="32"/>
          <w:highlight w:val="none"/>
          <w:lang w:val="en-US" w:eastAsia="zh-CN"/>
        </w:rPr>
        <w:t>在符合有关规划要求的前提下，对居住区公共服务设施整体规划</w:t>
      </w:r>
      <w:r>
        <w:rPr>
          <w:rFonts w:hint="eastAsia" w:ascii="仿宋_GB2312" w:hAnsi="仿宋_GB2312" w:eastAsia="仿宋_GB2312" w:cs="仿宋_GB2312"/>
          <w:color w:val="auto"/>
          <w:szCs w:val="32"/>
          <w:highlight w:val="none"/>
          <w:lang w:val="en-US" w:eastAsia="zh-CN"/>
        </w:rPr>
        <w:t>设计建设的便民生活圈，可在社区综合体内结合建设菜市场；对老旧成熟社区选址建设独立占地菜市场确有困难的，可在居住小区配套沿街商业结合建设菜市场。菜市场建筑层数建议不高于2层，主体建筑应设置在整体建筑首层，且首层面积不应小于70%。交通组织可随周边公共服务设施或居住小区交通流线统一考虑，有独立出入口，不影响居民出行，主入口设置于面向城市街道侧。建筑风格应与主体建筑协调统一。</w:t>
      </w:r>
    </w:p>
    <w:p w14:paraId="39DAFE12">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br w:type="page"/>
      </w:r>
    </w:p>
    <w:p w14:paraId="3473CCDF">
      <w:pPr>
        <w:pStyle w:val="2"/>
        <w:bidi w:val="0"/>
        <w:rPr>
          <w:rFonts w:hint="eastAsia" w:asciiTheme="minorEastAsia" w:hAnsiTheme="minorEastAsia" w:eastAsiaTheme="minorEastAsia" w:cstheme="minorEastAsia"/>
          <w:b/>
          <w:bCs/>
          <w:lang w:val="en-US" w:eastAsia="zh-CN"/>
        </w:rPr>
      </w:pPr>
      <w:bookmarkStart w:id="44" w:name="_Toc10530"/>
      <w:bookmarkStart w:id="45" w:name="_Toc26874"/>
      <w:r>
        <w:rPr>
          <w:rFonts w:hint="eastAsia" w:asciiTheme="minorEastAsia" w:hAnsiTheme="minorEastAsia" w:eastAsiaTheme="minorEastAsia" w:cstheme="minorEastAsia"/>
          <w:b/>
          <w:bCs/>
          <w:lang w:val="en-US" w:eastAsia="zh-CN"/>
        </w:rPr>
        <w:t>第七章 保障措施</w:t>
      </w:r>
      <w:bookmarkEnd w:id="44"/>
      <w:bookmarkEnd w:id="45"/>
    </w:p>
    <w:p w14:paraId="24CD7E25">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46" w:name="_Toc14696"/>
      <w:bookmarkStart w:id="47" w:name="_Toc503"/>
      <w:r>
        <w:rPr>
          <w:rFonts w:hint="eastAsia" w:ascii="Times New Roman" w:hAnsi="Times New Roman" w:eastAsia="黑体" w:cs="Times New Roman"/>
          <w:b/>
          <w:bCs/>
          <w:color w:val="auto"/>
          <w:kern w:val="2"/>
          <w:sz w:val="32"/>
          <w:highlight w:val="none"/>
          <w:lang w:val="en-US" w:eastAsia="zh-CN" w:bidi="ar-SA"/>
        </w:rPr>
        <w:t>加强用地保障</w:t>
      </w:r>
      <w:bookmarkEnd w:id="46"/>
      <w:bookmarkEnd w:id="47"/>
      <w:r>
        <w:rPr>
          <w:rFonts w:hint="eastAsia" w:ascii="Times New Roman" w:hAnsi="Times New Roman" w:eastAsia="黑体" w:cs="Times New Roman"/>
          <w:b/>
          <w:bCs/>
          <w:color w:val="auto"/>
          <w:kern w:val="2"/>
          <w:sz w:val="32"/>
          <w:highlight w:val="none"/>
          <w:lang w:val="en-US" w:eastAsia="zh-CN" w:bidi="ar-SA"/>
        </w:rPr>
        <w:t xml:space="preserve"> </w:t>
      </w:r>
    </w:p>
    <w:p w14:paraId="1FD3E85F">
      <w:pPr>
        <w:spacing w:line="560" w:lineRule="exact"/>
        <w:ind w:firstLine="560"/>
        <w:rPr>
          <w:rFonts w:hint="default" w:ascii="Calibri" w:hAnsi="Calibri" w:eastAsia="仿宋_GB2312" w:cs="Times New Roman"/>
          <w:b w:val="0"/>
          <w:bCs w:val="0"/>
          <w:color w:val="auto"/>
          <w:szCs w:val="32"/>
          <w:highlight w:val="yellow"/>
          <w:lang w:val="en-US" w:eastAsia="zh-CN"/>
        </w:rPr>
      </w:pPr>
      <w:bookmarkStart w:id="48" w:name="_Toc20495"/>
      <w:r>
        <w:rPr>
          <w:rFonts w:hint="eastAsia" w:ascii="Calibri" w:hAnsi="Calibri" w:eastAsia="仿宋_GB2312" w:cs="Times New Roman"/>
          <w:b w:val="0"/>
          <w:bCs w:val="0"/>
          <w:color w:val="auto"/>
          <w:szCs w:val="32"/>
          <w:highlight w:val="none"/>
          <w:lang w:val="en-US" w:eastAsia="zh-CN"/>
        </w:rPr>
        <w:t>由规划资源部门将农贸市场用地点位与规模等控制要求纳入控制性详细规划，有效保障农贸市场落位，功能不被挤占，地块不被挪用。在编制和修改各项规划中，要严格落实本规划对农贸市场的布局要求，合理配置服务农贸市场布局的公共卫生、道路交通、停车、消防等设施。</w:t>
      </w:r>
    </w:p>
    <w:p w14:paraId="569EC88C">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49" w:name="_Toc20544"/>
      <w:r>
        <w:rPr>
          <w:rFonts w:hint="eastAsia" w:ascii="Times New Roman" w:hAnsi="Times New Roman" w:eastAsia="黑体" w:cs="Times New Roman"/>
          <w:b/>
          <w:bCs/>
          <w:color w:val="auto"/>
          <w:kern w:val="2"/>
          <w:sz w:val="32"/>
          <w:highlight w:val="none"/>
          <w:lang w:val="en-US" w:eastAsia="zh-CN" w:bidi="ar-SA"/>
        </w:rPr>
        <w:t>落实非经营性公建配套</w:t>
      </w:r>
      <w:bookmarkEnd w:id="48"/>
      <w:bookmarkEnd w:id="49"/>
      <w:r>
        <w:rPr>
          <w:rFonts w:hint="eastAsia" w:ascii="Times New Roman" w:hAnsi="Times New Roman" w:eastAsia="黑体" w:cs="Times New Roman"/>
          <w:b/>
          <w:bCs/>
          <w:color w:val="auto"/>
          <w:kern w:val="2"/>
          <w:sz w:val="32"/>
          <w:highlight w:val="none"/>
          <w:lang w:val="en-US" w:eastAsia="zh-CN" w:bidi="ar-SA"/>
        </w:rPr>
        <w:t xml:space="preserve"> </w:t>
      </w:r>
    </w:p>
    <w:p w14:paraId="5BC528A4">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 xml:space="preserve">商务部门、住房和城乡建设部门指导新建菜市场严格按照《天津市标准化菜市场建设与管理规范》（DB12/T1001-2020）要求实施建设。在有条件的菜市场应按规范预留设置生活垃圾分类收集箱房或智能分类箱柜的场地或空间。开发商应确保规划中的非经营性公建菜市场与其他配套设施同步随住宅项目进行建设，保障公建菜市场的建设规模和标准，确保菜市场建成验收后及时移交商务部门，商务部门要督促经营单位做好菜市场招商等工作，在居民入住后尽快投入使用。 </w:t>
      </w:r>
    </w:p>
    <w:p w14:paraId="602471E7">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50" w:name="_Toc28963"/>
      <w:bookmarkStart w:id="51" w:name="_Toc3221"/>
      <w:r>
        <w:rPr>
          <w:rFonts w:hint="eastAsia" w:ascii="Times New Roman" w:hAnsi="Times New Roman" w:eastAsia="黑体" w:cs="Times New Roman"/>
          <w:b/>
          <w:bCs/>
          <w:color w:val="auto"/>
          <w:kern w:val="2"/>
          <w:sz w:val="32"/>
          <w:highlight w:val="none"/>
          <w:lang w:val="en-US" w:eastAsia="zh-CN" w:bidi="ar-SA"/>
        </w:rPr>
        <w:t>集约高效利用</w:t>
      </w:r>
      <w:bookmarkEnd w:id="50"/>
      <w:bookmarkEnd w:id="51"/>
      <w:r>
        <w:rPr>
          <w:rFonts w:hint="eastAsia" w:ascii="Times New Roman" w:hAnsi="Times New Roman" w:eastAsia="黑体" w:cs="Times New Roman"/>
          <w:b/>
          <w:bCs/>
          <w:color w:val="auto"/>
          <w:kern w:val="2"/>
          <w:sz w:val="32"/>
          <w:highlight w:val="none"/>
          <w:lang w:val="en-US" w:eastAsia="zh-CN" w:bidi="ar-SA"/>
        </w:rPr>
        <w:t xml:space="preserve"> </w:t>
      </w:r>
    </w:p>
    <w:p w14:paraId="79129907">
      <w:pPr>
        <w:numPr>
          <w:ilvl w:val="0"/>
          <w:numId w:val="0"/>
        </w:numPr>
        <w:spacing w:line="560" w:lineRule="exact"/>
        <w:ind w:firstLine="56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鼓励利用老旧厂房仓库及低效闲置现状房屋及空地改造或新建菜市场，加快老旧菜市场升级改造的要求。对现状不能达到标准化菜市场条件的，要按照《天津市标准化菜市场建设与管理规范》（DB12/T1001-2020）逐步提升。对于居住区入住率低，需求不足导致招商经营困难的菜市场，允许可视情况调整引进其他便民服务业态，但要保留一定的农产品售卖功能。强化菜市场社区休闲会客厅的角色，加快推进社区菜市场、生鲜菜店标准化、智慧化建设，建设一批集集市、社交、文娱、休闲于一体的菜市场，丰富商品品类、保障食品安全、维持价格稳定、提升管理水平、优化购物环境，提升居民日常消费体验。</w:t>
      </w:r>
    </w:p>
    <w:p w14:paraId="3A5C47F8">
      <w:pPr>
        <w:pStyle w:val="25"/>
        <w:numPr>
          <w:ilvl w:val="0"/>
          <w:numId w:val="3"/>
        </w:numPr>
        <w:spacing w:before="0" w:after="0" w:line="360" w:lineRule="auto"/>
        <w:ind w:left="0" w:leftChars="0" w:firstLine="0" w:firstLineChars="0"/>
        <w:jc w:val="both"/>
        <w:rPr>
          <w:rFonts w:hint="eastAsia" w:ascii="Times New Roman" w:hAnsi="Times New Roman" w:eastAsia="黑体" w:cs="Times New Roman"/>
          <w:b/>
          <w:bCs/>
          <w:color w:val="auto"/>
          <w:kern w:val="2"/>
          <w:sz w:val="32"/>
          <w:highlight w:val="none"/>
          <w:lang w:val="en-US" w:eastAsia="zh-CN" w:bidi="ar-SA"/>
        </w:rPr>
      </w:pPr>
      <w:bookmarkStart w:id="52" w:name="_Toc30097"/>
      <w:bookmarkStart w:id="53" w:name="_Toc18743"/>
      <w:r>
        <w:rPr>
          <w:rFonts w:hint="eastAsia" w:ascii="Times New Roman" w:hAnsi="Times New Roman" w:eastAsia="黑体" w:cs="Times New Roman"/>
          <w:b/>
          <w:bCs/>
          <w:color w:val="auto"/>
          <w:kern w:val="2"/>
          <w:sz w:val="32"/>
          <w:highlight w:val="none"/>
          <w:lang w:val="en-US" w:eastAsia="zh-CN" w:bidi="ar-SA"/>
        </w:rPr>
        <w:t>预留弹性空间</w:t>
      </w:r>
      <w:bookmarkEnd w:id="52"/>
      <w:bookmarkEnd w:id="53"/>
      <w:r>
        <w:rPr>
          <w:rFonts w:hint="eastAsia" w:ascii="Times New Roman" w:hAnsi="Times New Roman" w:eastAsia="黑体" w:cs="Times New Roman"/>
          <w:b/>
          <w:bCs/>
          <w:color w:val="auto"/>
          <w:kern w:val="2"/>
          <w:sz w:val="32"/>
          <w:highlight w:val="none"/>
          <w:lang w:val="en-US" w:eastAsia="zh-CN" w:bidi="ar-SA"/>
        </w:rPr>
        <w:t xml:space="preserve"> </w:t>
      </w:r>
    </w:p>
    <w:p w14:paraId="75721283">
      <w:pPr>
        <w:spacing w:line="560" w:lineRule="exact"/>
        <w:ind w:firstLine="560"/>
        <w:rPr>
          <w:rFonts w:hint="eastAsia" w:asciiTheme="minorEastAsia" w:hAnsiTheme="minorEastAsia" w:eastAsiaTheme="minorEastAsia" w:cstheme="minorEastAsia"/>
          <w:lang w:val="en-US" w:eastAsia="zh-CN"/>
        </w:rPr>
      </w:pPr>
      <w:r>
        <w:rPr>
          <w:rFonts w:hint="eastAsia" w:ascii="Calibri" w:hAnsi="Calibri" w:eastAsia="仿宋_GB2312" w:cs="Times New Roman"/>
          <w:b w:val="0"/>
          <w:bCs w:val="0"/>
          <w:color w:val="auto"/>
          <w:szCs w:val="32"/>
          <w:highlight w:val="none"/>
          <w:lang w:val="en-US" w:eastAsia="zh-CN"/>
        </w:rPr>
        <w:t>本规划重点对农产品批发市场、菜市场的总体数量和建设规模进行严格控制，以保障农贸市场的基本服务能力。但考虑到规划要与城市变迁和地区发展实际相匹配，本次规划预留菜市场规划点位弹性调整空间，后续可结合城市实际建设和需求提出菜市场规划点位调整、新增或取消意见，经商务和规划资源部门研究同意后对规划点位进行调整。对于现有菜市场点位，如需实施改建</w:t>
      </w:r>
      <w:r>
        <w:rPr>
          <w:rFonts w:hint="eastAsia" w:ascii="Calibri" w:hAnsi="Calibri" w:eastAsia="仿宋_GB2312" w:cs="Times New Roman"/>
          <w:i w:val="0"/>
          <w:iCs w:val="0"/>
          <w:caps w:val="0"/>
          <w:color w:val="auto"/>
          <w:spacing w:val="0"/>
          <w:sz w:val="28"/>
          <w:szCs w:val="32"/>
          <w:highlight w:val="none"/>
          <w:shd w:val="clear"/>
        </w:rPr>
        <w:t>或扩建工程，必须严格按照规划土地管理相关规定履行审批程序；若原址不再保留</w:t>
      </w:r>
      <w:r>
        <w:rPr>
          <w:rFonts w:hint="eastAsia" w:ascii="Calibri" w:hAnsi="Calibri" w:eastAsia="仿宋_GB2312" w:cs="Times New Roman"/>
          <w:i w:val="0"/>
          <w:iCs w:val="0"/>
          <w:caps w:val="0"/>
          <w:color w:val="auto"/>
          <w:spacing w:val="0"/>
          <w:sz w:val="28"/>
          <w:szCs w:val="32"/>
          <w:highlight w:val="none"/>
          <w:shd w:val="clear"/>
          <w:lang w:eastAsia="zh-CN"/>
        </w:rPr>
        <w:t>，</w:t>
      </w:r>
      <w:r>
        <w:rPr>
          <w:rFonts w:hint="eastAsia" w:ascii="Calibri" w:hAnsi="Calibri" w:eastAsia="仿宋_GB2312" w:cs="Times New Roman"/>
          <w:i w:val="0"/>
          <w:iCs w:val="0"/>
          <w:caps w:val="0"/>
          <w:color w:val="auto"/>
          <w:spacing w:val="0"/>
          <w:sz w:val="28"/>
          <w:szCs w:val="32"/>
          <w:highlight w:val="none"/>
          <w:shd w:val="clear"/>
        </w:rPr>
        <w:t>则应在确保便民服务功能不降低的前提下，优先在</w:t>
      </w:r>
      <w:r>
        <w:rPr>
          <w:rFonts w:hint="eastAsia" w:ascii="Calibri" w:hAnsi="Calibri" w:eastAsia="仿宋_GB2312" w:cs="Times New Roman"/>
          <w:i w:val="0"/>
          <w:iCs w:val="0"/>
          <w:caps w:val="0"/>
          <w:color w:val="auto"/>
          <w:spacing w:val="0"/>
          <w:sz w:val="28"/>
          <w:szCs w:val="32"/>
          <w:highlight w:val="none"/>
          <w:shd w:val="clear"/>
          <w:lang w:val="en-US" w:eastAsia="zh-CN"/>
        </w:rPr>
        <w:t>城市</w:t>
      </w:r>
      <w:r>
        <w:rPr>
          <w:rFonts w:hint="eastAsia" w:ascii="Calibri" w:hAnsi="Calibri" w:eastAsia="仿宋_GB2312" w:cs="Times New Roman"/>
          <w:i w:val="0"/>
          <w:iCs w:val="0"/>
          <w:caps w:val="0"/>
          <w:color w:val="auto"/>
          <w:spacing w:val="0"/>
          <w:sz w:val="28"/>
          <w:szCs w:val="32"/>
          <w:highlight w:val="none"/>
          <w:shd w:val="clear"/>
        </w:rPr>
        <w:t>一刻钟便民生活圈服务半径范围内重新选址迁建，以保障居民日常生活需求。</w:t>
      </w:r>
      <w:r>
        <w:rPr>
          <w:rFonts w:hint="eastAsia" w:ascii="Calibri" w:hAnsi="Calibri" w:eastAsia="仿宋_GB2312" w:cs="Times New Roman"/>
          <w:b w:val="0"/>
          <w:bCs w:val="0"/>
          <w:color w:val="auto"/>
          <w:szCs w:val="32"/>
          <w:highlight w:val="none"/>
          <w:lang w:val="en-US" w:eastAsia="zh-CN"/>
        </w:rPr>
        <w:t>同时，本次规划未对乡村地区农贸市场做出强制性要求，村际间菜市场布局应在村庄规划中予以落实，满足村际购菜需求。</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D26445-641A-4E2F-A77F-A50BA2A1A241}"/>
  </w:font>
  <w:font w:name="黑体">
    <w:panose1 w:val="02010609060101010101"/>
    <w:charset w:val="86"/>
    <w:family w:val="auto"/>
    <w:pitch w:val="default"/>
    <w:sig w:usb0="800002BF" w:usb1="38CF7CFA" w:usb2="00000016" w:usb3="00000000" w:csb0="00040001" w:csb1="00000000"/>
    <w:embedRegular r:id="rId2" w:fontKey="{6F949DA8-C8F4-443F-8D5E-9182EDAB70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8158A35-BCD7-4F6B-A949-5007A9C8796D}"/>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127CDB16-1DC0-4BB5-BEB6-5C270FC66FC8}"/>
  </w:font>
  <w:font w:name="方正仿宋_GB2312">
    <w:panose1 w:val="02000000000000000000"/>
    <w:charset w:val="86"/>
    <w:family w:val="auto"/>
    <w:pitch w:val="default"/>
    <w:sig w:usb0="A00002BF" w:usb1="184F6CFA" w:usb2="00000012" w:usb3="00000000" w:csb0="00040001" w:csb1="00000000"/>
    <w:embedRegular r:id="rId5" w:fontKey="{DE64CEA4-40B6-4655-B87C-31C8CFC3B300}"/>
  </w:font>
  <w:font w:name="Tahoma">
    <w:panose1 w:val="020B0604030504040204"/>
    <w:charset w:val="00"/>
    <w:family w:val="auto"/>
    <w:pitch w:val="default"/>
    <w:sig w:usb0="E1002EFF" w:usb1="C000605B" w:usb2="00000029" w:usb3="00000000" w:csb0="200101FF" w:csb1="20280000"/>
  </w:font>
  <w:font w:name="华光黑体_CNKI">
    <w:panose1 w:val="02000500000000000000"/>
    <w:charset w:val="86"/>
    <w:family w:val="auto"/>
    <w:pitch w:val="default"/>
    <w:sig w:usb0="A00002BF" w:usb1="38CF7CFA" w:usb2="00000016" w:usb3="00000000" w:csb0="0004000F"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3222">
    <w:pPr>
      <w:pStyle w:val="9"/>
      <w:jc w:val="center"/>
    </w:pPr>
  </w:p>
  <w:p w14:paraId="5660ED7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B0D7">
    <w:pPr>
      <w:pStyle w:val="9"/>
      <w:jc w:val="center"/>
    </w:pPr>
  </w:p>
  <w:p w14:paraId="762CAE1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D02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4A0F0">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24A0F0">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6ED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05CE">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3D6E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3D6E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ind w:firstLine="560"/>
      </w:pPr>
      <w:r>
        <w:separator/>
      </w:r>
    </w:p>
  </w:footnote>
  <w:footnote w:type="continuationSeparator" w:id="11">
    <w:p>
      <w:pPr>
        <w:ind w:firstLine="560"/>
      </w:pPr>
      <w:r>
        <w:continuationSeparator/>
      </w:r>
    </w:p>
  </w:footnote>
  <w:footnote w:id="0">
    <w:p w14:paraId="73646933">
      <w:pPr>
        <w:pStyle w:val="9"/>
        <w:rPr>
          <w:rFonts w:hint="default"/>
          <w:lang w:val="en-US"/>
        </w:rPr>
      </w:pPr>
      <w:r>
        <w:rPr>
          <w:rStyle w:val="21"/>
        </w:rPr>
        <w:footnoteRef/>
      </w:r>
      <w:r>
        <w:t xml:space="preserve"> </w:t>
      </w:r>
      <w:r>
        <w:rPr>
          <w:rFonts w:hint="eastAsia"/>
          <w:lang w:val="en-US" w:eastAsia="zh-CN"/>
        </w:rPr>
        <w:t>注：数据来源于《2021年中国统计年鉴》</w:t>
      </w:r>
    </w:p>
    <w:p w14:paraId="2AC351FF">
      <w:pPr>
        <w:pStyle w:val="12"/>
        <w:snapToGrid w:val="0"/>
      </w:pPr>
    </w:p>
  </w:footnote>
  <w:footnote w:id="1">
    <w:p w14:paraId="05D1A336">
      <w:pPr>
        <w:pStyle w:val="12"/>
        <w:snapToGrid w:val="0"/>
      </w:pPr>
      <w:r>
        <w:rPr>
          <w:rStyle w:val="21"/>
        </w:rPr>
        <w:footnoteRef/>
      </w:r>
      <w:r>
        <w:t xml:space="preserve"> </w:t>
      </w:r>
      <w:r>
        <w:rPr>
          <w:rFonts w:hint="eastAsia"/>
          <w:lang w:val="en-US" w:eastAsia="zh-CN"/>
        </w:rPr>
        <w:t>注：</w:t>
      </w:r>
      <w:r>
        <w:rPr>
          <w:rFonts w:hint="eastAsia" w:ascii="Calibri" w:hAnsi="Calibri" w:eastAsia="仿宋_GB2312" w:cs="Times New Roman"/>
          <w:color w:val="auto"/>
          <w:szCs w:val="32"/>
          <w:highlight w:val="none"/>
          <w:lang w:val="en-US" w:eastAsia="zh-CN"/>
        </w:rPr>
        <w:t>生态城范围内菜市场主要在社区中心内配置，参照执行本次规划提出的菜市场配置标准</w:t>
      </w:r>
    </w:p>
  </w:footnote>
  <w:footnote w:id="2">
    <w:p w14:paraId="468CFD02">
      <w:pPr>
        <w:pStyle w:val="12"/>
        <w:snapToGrid w:val="0"/>
      </w:pPr>
      <w:r>
        <w:rPr>
          <w:rStyle w:val="21"/>
        </w:rPr>
        <w:footnoteRef/>
      </w:r>
      <w:r>
        <w:t xml:space="preserve"> </w:t>
      </w:r>
      <w:r>
        <w:rPr>
          <w:rFonts w:hint="eastAsia"/>
          <w:lang w:val="en-US" w:eastAsia="zh-CN"/>
        </w:rPr>
        <w:t>注：规划</w:t>
      </w:r>
      <w:r>
        <w:rPr>
          <w:rFonts w:hint="eastAsia" w:ascii="仿宋_GB2312" w:hAnsi="仿宋_GB2312" w:eastAsia="仿宋_GB2312" w:cs="仿宋_GB2312"/>
          <w:lang w:val="en-US" w:eastAsia="zh-CN"/>
        </w:rPr>
        <w:t>农产品批发市场名称以政府批复文件为准</w:t>
      </w:r>
    </w:p>
  </w:footnote>
  <w:footnote w:id="3">
    <w:p w14:paraId="3542E0C0">
      <w:pPr>
        <w:pStyle w:val="12"/>
        <w:snapToGrid w:val="0"/>
        <w:rPr>
          <w:rFonts w:hint="eastAsia" w:ascii="仿宋_GB2312" w:hAnsi="仿宋_GB2312" w:eastAsia="仿宋_GB2312" w:cs="仿宋_GB2312"/>
          <w:lang w:val="en-US" w:eastAsia="zh-CN"/>
        </w:rPr>
      </w:pPr>
      <w:r>
        <w:rPr>
          <w:rStyle w:val="21"/>
          <w:rFonts w:hint="eastAsia" w:ascii="仿宋_GB2312" w:hAnsi="仿宋_GB2312" w:eastAsia="仿宋_GB2312" w:cs="仿宋_GB2312"/>
        </w:rPr>
        <w:footnoteRef/>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注：</w:t>
      </w:r>
      <w:r>
        <w:rPr>
          <w:rFonts w:hint="eastAsia" w:ascii="仿宋_GB2312" w:hAnsi="仿宋_GB2312" w:eastAsia="仿宋_GB2312" w:cs="仿宋_GB2312"/>
        </w:rPr>
        <w:t>本表格中所列各市场的年交易量数据，均为基于远期发展情景的预期值</w:t>
      </w:r>
    </w:p>
  </w:footnote>
  <w:footnote w:id="4">
    <w:p w14:paraId="26289AEE">
      <w:pPr>
        <w:pStyle w:val="12"/>
        <w:snapToGrid w:val="0"/>
      </w:pPr>
      <w:r>
        <w:rPr>
          <w:rStyle w:val="21"/>
        </w:rPr>
        <w:footnoteRef/>
      </w:r>
      <w:r>
        <w:t xml:space="preserve"> </w:t>
      </w:r>
      <w:r>
        <w:rPr>
          <w:rFonts w:hint="eastAsia" w:ascii="仿宋_GB2312" w:hAnsi="仿宋_GB2312" w:eastAsia="仿宋_GB2312" w:cs="仿宋_GB2312"/>
          <w:lang w:val="en-US" w:eastAsia="zh-CN"/>
        </w:rPr>
        <w:t>注：规划菜市场名称以政府批复文件为准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E83D">
    <w:pPr>
      <w:pStyle w:val="10"/>
      <w:jc w:val="right"/>
      <w:rPr>
        <w:color w:val="404040" w:themeColor="text1" w:themeTint="BF"/>
        <w14:textFill>
          <w14:solidFill>
            <w14:schemeClr w14:val="tx1">
              <w14:lumMod w14:val="75000"/>
              <w14:lumOff w14:val="25000"/>
            </w14:schemeClr>
          </w14:solidFill>
        </w14:textFill>
      </w:rPr>
    </w:pPr>
    <w:sdt>
      <w:sdtPr>
        <w:rPr>
          <w:rFonts w:asciiTheme="minorEastAsia" w:hAnsiTheme="minorEastAsia"/>
          <w:kern w:val="0"/>
        </w:rPr>
        <w:alias w:val="标题"/>
        <w:id w:val="147476131"/>
        <w:text/>
      </w:sdtPr>
      <w:sdtEndPr>
        <w:rPr>
          <w:rFonts w:asciiTheme="minorEastAsia" w:hAnsiTheme="minorEastAsia"/>
          <w:kern w:val="0"/>
        </w:rPr>
      </w:sdtEndPr>
      <w:sdtContent>
        <w:r>
          <w:rPr>
            <w:rFonts w:hint="eastAsia" w:asciiTheme="minorEastAsia" w:hAnsiTheme="minorEastAsia"/>
            <w:color w:val="262626" w:themeColor="text1" w:themeTint="D9"/>
            <w:kern w:val="0"/>
            <w14:textFill>
              <w14:solidFill>
                <w14:schemeClr w14:val="tx1">
                  <w14:lumMod w14:val="85000"/>
                  <w14:lumOff w14:val="15000"/>
                </w14:schemeClr>
              </w14:solidFill>
            </w14:textFill>
          </w:rPr>
          <w:t>滨海新区</w:t>
        </w:r>
        <w:r>
          <w:rPr>
            <w:rFonts w:hint="eastAsia" w:asciiTheme="minorEastAsia" w:hAnsiTheme="minorEastAsia"/>
            <w:color w:val="262626" w:themeColor="text1" w:themeTint="D9"/>
            <w:kern w:val="0"/>
            <w:lang w:val="en-US" w:eastAsia="zh-CN"/>
            <w14:textFill>
              <w14:solidFill>
                <w14:schemeClr w14:val="tx1">
                  <w14:lumMod w14:val="85000"/>
                  <w14:lumOff w14:val="15000"/>
                </w14:schemeClr>
              </w14:solidFill>
            </w14:textFill>
          </w:rPr>
          <w:t>农贸市场</w:t>
        </w:r>
        <w:r>
          <w:rPr>
            <w:rFonts w:hint="eastAsia" w:asciiTheme="minorEastAsia" w:hAnsiTheme="minorEastAsia"/>
            <w:color w:val="262626" w:themeColor="text1" w:themeTint="D9"/>
            <w:kern w:val="0"/>
            <w14:textFill>
              <w14:solidFill>
                <w14:schemeClr w14:val="tx1">
                  <w14:lumMod w14:val="85000"/>
                  <w14:lumOff w14:val="15000"/>
                </w14:schemeClr>
              </w14:solidFill>
            </w14:textFill>
          </w:rPr>
          <w:t>专项规划（20</w:t>
        </w:r>
        <w:r>
          <w:rPr>
            <w:rFonts w:asciiTheme="minorEastAsia" w:hAnsiTheme="minorEastAsia"/>
            <w:color w:val="262626" w:themeColor="text1" w:themeTint="D9"/>
            <w:kern w:val="0"/>
            <w14:textFill>
              <w14:solidFill>
                <w14:schemeClr w14:val="tx1">
                  <w14:lumMod w14:val="85000"/>
                  <w14:lumOff w14:val="15000"/>
                </w14:schemeClr>
              </w14:solidFill>
            </w14:textFill>
          </w:rPr>
          <w:t>2</w:t>
        </w:r>
        <w:r>
          <w:rPr>
            <w:rFonts w:hint="eastAsia" w:asciiTheme="minorEastAsia" w:hAnsiTheme="minorEastAsia"/>
            <w:color w:val="262626" w:themeColor="text1" w:themeTint="D9"/>
            <w:kern w:val="0"/>
            <w:lang w:val="en-US" w:eastAsia="zh-CN"/>
            <w14:textFill>
              <w14:solidFill>
                <w14:schemeClr w14:val="tx1">
                  <w14:lumMod w14:val="85000"/>
                  <w14:lumOff w14:val="15000"/>
                </w14:schemeClr>
              </w14:solidFill>
            </w14:textFill>
          </w:rPr>
          <w:t>1</w:t>
        </w:r>
        <w:r>
          <w:rPr>
            <w:rFonts w:hint="eastAsia" w:asciiTheme="minorEastAsia" w:hAnsiTheme="minorEastAsia"/>
            <w:color w:val="262626" w:themeColor="text1" w:themeTint="D9"/>
            <w:kern w:val="0"/>
            <w:lang w:eastAsia="zh-CN"/>
            <w14:textFill>
              <w14:solidFill>
                <w14:schemeClr w14:val="tx1">
                  <w14:lumMod w14:val="85000"/>
                  <w14:lumOff w14:val="15000"/>
                </w14:schemeClr>
              </w14:solidFill>
            </w14:textFill>
          </w:rPr>
          <w:t>-</w:t>
        </w:r>
        <w:r>
          <w:rPr>
            <w:rFonts w:hint="eastAsia" w:asciiTheme="minorEastAsia" w:hAnsiTheme="minorEastAsia"/>
            <w:color w:val="262626" w:themeColor="text1" w:themeTint="D9"/>
            <w:kern w:val="0"/>
            <w14:textFill>
              <w14:solidFill>
                <w14:schemeClr w14:val="tx1">
                  <w14:lumMod w14:val="85000"/>
                  <w14:lumOff w14:val="15000"/>
                </w14:schemeClr>
              </w14:solidFill>
            </w14:textFill>
          </w:rPr>
          <w:t>20</w:t>
        </w:r>
        <w:r>
          <w:rPr>
            <w:rFonts w:asciiTheme="minorEastAsia" w:hAnsiTheme="minorEastAsia"/>
            <w:color w:val="262626" w:themeColor="text1" w:themeTint="D9"/>
            <w:kern w:val="0"/>
            <w14:textFill>
              <w14:solidFill>
                <w14:schemeClr w14:val="tx1">
                  <w14:lumMod w14:val="85000"/>
                  <w14:lumOff w14:val="15000"/>
                </w14:schemeClr>
              </w14:solidFill>
            </w14:textFill>
          </w:rPr>
          <w:t>35</w:t>
        </w:r>
        <w:r>
          <w:rPr>
            <w:rFonts w:hint="eastAsia" w:asciiTheme="minorEastAsia" w:hAnsiTheme="minorEastAsia"/>
            <w:color w:val="262626" w:themeColor="text1" w:themeTint="D9"/>
            <w:kern w:val="0"/>
            <w14:textFill>
              <w14:solidFill>
                <w14:schemeClr w14:val="tx1">
                  <w14:lumMod w14:val="85000"/>
                  <w14:lumOff w14:val="15000"/>
                </w14:schemeClr>
              </w14:solidFill>
            </w14:textFill>
          </w:rPr>
          <w: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0DB10"/>
    <w:multiLevelType w:val="singleLevel"/>
    <w:tmpl w:val="F650DB10"/>
    <w:lvl w:ilvl="0" w:tentative="0">
      <w:start w:val="1"/>
      <w:numFmt w:val="chineseCounting"/>
      <w:suff w:val="nothing"/>
      <w:lvlText w:val="（%1）"/>
      <w:lvlJc w:val="left"/>
      <w:rPr>
        <w:rFonts w:hint="eastAsia"/>
      </w:rPr>
    </w:lvl>
  </w:abstractNum>
  <w:abstractNum w:abstractNumId="1">
    <w:nsid w:val="24C963B4"/>
    <w:multiLevelType w:val="multilevel"/>
    <w:tmpl w:val="24C963B4"/>
    <w:lvl w:ilvl="0" w:tentative="0">
      <w:start w:val="1"/>
      <w:numFmt w:val="japaneseCounting"/>
      <w:lvlText w:val="第%1章"/>
      <w:lvlJc w:val="left"/>
      <w:pPr>
        <w:ind w:left="1545" w:hanging="154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02EA77"/>
    <w:multiLevelType w:val="singleLevel"/>
    <w:tmpl w:val="2D02EA77"/>
    <w:lvl w:ilvl="0" w:tentative="0">
      <w:start w:val="1"/>
      <w:numFmt w:val="decimal"/>
      <w:suff w:val="space"/>
      <w:lvlText w:val="第%1条"/>
      <w:lvlJc w:val="left"/>
      <w:rPr>
        <w:rFonts w:hint="default" w:ascii="黑体" w:hAnsi="黑体" w:eastAsia="黑体" w:cs="黑体"/>
        <w:b/>
        <w:bCs/>
      </w:rPr>
    </w:lvl>
  </w:abstractNum>
  <w:abstractNum w:abstractNumId="3">
    <w:nsid w:val="4EEA3B5E"/>
    <w:multiLevelType w:val="multilevel"/>
    <w:tmpl w:val="4EEA3B5E"/>
    <w:lvl w:ilvl="0" w:tentative="0">
      <w:start w:val="1"/>
      <w:numFmt w:val="chineseCountingThousand"/>
      <w:pStyle w:val="25"/>
      <w:lvlText w:val="第%1节"/>
      <w:lvlJc w:val="left"/>
      <w:pPr>
        <w:ind w:left="0" w:firstLine="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zYxYTBlYzE1OWM2NGM2N2I2NDlhYTAzMGRjZWMifQ=="/>
  </w:docVars>
  <w:rsids>
    <w:rsidRoot w:val="68624BD2"/>
    <w:rsid w:val="000D26A0"/>
    <w:rsid w:val="00B06AE3"/>
    <w:rsid w:val="00C50B26"/>
    <w:rsid w:val="00FC72A4"/>
    <w:rsid w:val="01317462"/>
    <w:rsid w:val="019404C2"/>
    <w:rsid w:val="01CA5BE2"/>
    <w:rsid w:val="01F64D0F"/>
    <w:rsid w:val="024912E2"/>
    <w:rsid w:val="028642E4"/>
    <w:rsid w:val="02954041"/>
    <w:rsid w:val="02B7624C"/>
    <w:rsid w:val="02D908B8"/>
    <w:rsid w:val="039447DF"/>
    <w:rsid w:val="03F24352"/>
    <w:rsid w:val="04267B2D"/>
    <w:rsid w:val="052221B5"/>
    <w:rsid w:val="064321EB"/>
    <w:rsid w:val="06D05B2E"/>
    <w:rsid w:val="07535F4E"/>
    <w:rsid w:val="07861180"/>
    <w:rsid w:val="078D2214"/>
    <w:rsid w:val="083D5445"/>
    <w:rsid w:val="08404F36"/>
    <w:rsid w:val="08D27AD9"/>
    <w:rsid w:val="08F37CC9"/>
    <w:rsid w:val="09D77734"/>
    <w:rsid w:val="0A0A1357"/>
    <w:rsid w:val="0A2A6C56"/>
    <w:rsid w:val="0A2F7010"/>
    <w:rsid w:val="0A6617D5"/>
    <w:rsid w:val="0C5B40EC"/>
    <w:rsid w:val="0D2B12B4"/>
    <w:rsid w:val="0D5778DB"/>
    <w:rsid w:val="0DD549CE"/>
    <w:rsid w:val="0E164101"/>
    <w:rsid w:val="0E8A1AFD"/>
    <w:rsid w:val="0F395EB3"/>
    <w:rsid w:val="0F7F71B9"/>
    <w:rsid w:val="0F933B9D"/>
    <w:rsid w:val="0FFF56D6"/>
    <w:rsid w:val="10C270C9"/>
    <w:rsid w:val="11217948"/>
    <w:rsid w:val="119C4919"/>
    <w:rsid w:val="11AC7198"/>
    <w:rsid w:val="12D81CC1"/>
    <w:rsid w:val="12ED5CBA"/>
    <w:rsid w:val="13461E5F"/>
    <w:rsid w:val="13A50578"/>
    <w:rsid w:val="14647B6C"/>
    <w:rsid w:val="14BD3474"/>
    <w:rsid w:val="151A20E9"/>
    <w:rsid w:val="155E2E9F"/>
    <w:rsid w:val="15787ABD"/>
    <w:rsid w:val="16811B3A"/>
    <w:rsid w:val="16853C7F"/>
    <w:rsid w:val="17067369"/>
    <w:rsid w:val="17285513"/>
    <w:rsid w:val="1763479D"/>
    <w:rsid w:val="178A3FA7"/>
    <w:rsid w:val="18387277"/>
    <w:rsid w:val="18AE5CCE"/>
    <w:rsid w:val="18BA01FF"/>
    <w:rsid w:val="1901426D"/>
    <w:rsid w:val="192166BD"/>
    <w:rsid w:val="19742C91"/>
    <w:rsid w:val="1A006C7D"/>
    <w:rsid w:val="1A8C400A"/>
    <w:rsid w:val="1AE856E5"/>
    <w:rsid w:val="1AF15913"/>
    <w:rsid w:val="1B2E0C1E"/>
    <w:rsid w:val="1B304996"/>
    <w:rsid w:val="1B321626"/>
    <w:rsid w:val="1B79458F"/>
    <w:rsid w:val="1CB80C2C"/>
    <w:rsid w:val="1D0205B4"/>
    <w:rsid w:val="1D1667A7"/>
    <w:rsid w:val="1D82362B"/>
    <w:rsid w:val="1EDA5344"/>
    <w:rsid w:val="1FB65DB1"/>
    <w:rsid w:val="20A10A35"/>
    <w:rsid w:val="21246D4B"/>
    <w:rsid w:val="21320AE1"/>
    <w:rsid w:val="2197576F"/>
    <w:rsid w:val="220D3C83"/>
    <w:rsid w:val="222F3BF9"/>
    <w:rsid w:val="2322550C"/>
    <w:rsid w:val="236E0751"/>
    <w:rsid w:val="25C96113"/>
    <w:rsid w:val="25D23219"/>
    <w:rsid w:val="261D6A1C"/>
    <w:rsid w:val="26766193"/>
    <w:rsid w:val="26946721"/>
    <w:rsid w:val="26C40D95"/>
    <w:rsid w:val="271D670C"/>
    <w:rsid w:val="2747294E"/>
    <w:rsid w:val="27696BE2"/>
    <w:rsid w:val="27D56FF1"/>
    <w:rsid w:val="27FB2D91"/>
    <w:rsid w:val="2820291F"/>
    <w:rsid w:val="28757E09"/>
    <w:rsid w:val="28A1327F"/>
    <w:rsid w:val="297F67B7"/>
    <w:rsid w:val="29D8545A"/>
    <w:rsid w:val="29FE6029"/>
    <w:rsid w:val="2BF0264B"/>
    <w:rsid w:val="2C3A0AA4"/>
    <w:rsid w:val="2C6D1CB3"/>
    <w:rsid w:val="2D0D4B37"/>
    <w:rsid w:val="2D4D13D7"/>
    <w:rsid w:val="2D6371D2"/>
    <w:rsid w:val="2E0818D6"/>
    <w:rsid w:val="2E093550"/>
    <w:rsid w:val="2F172F59"/>
    <w:rsid w:val="2F1B02B0"/>
    <w:rsid w:val="2FAD2601"/>
    <w:rsid w:val="2FBA3998"/>
    <w:rsid w:val="2FCD4392"/>
    <w:rsid w:val="2FD79832"/>
    <w:rsid w:val="2FFB6577"/>
    <w:rsid w:val="30033D52"/>
    <w:rsid w:val="317D546C"/>
    <w:rsid w:val="32181796"/>
    <w:rsid w:val="32195D2C"/>
    <w:rsid w:val="32987598"/>
    <w:rsid w:val="32F65116"/>
    <w:rsid w:val="32FA551B"/>
    <w:rsid w:val="33062754"/>
    <w:rsid w:val="33C741B8"/>
    <w:rsid w:val="33D25645"/>
    <w:rsid w:val="33E16D1D"/>
    <w:rsid w:val="347936E3"/>
    <w:rsid w:val="34F441F1"/>
    <w:rsid w:val="35307C83"/>
    <w:rsid w:val="354A4CC4"/>
    <w:rsid w:val="354C13DB"/>
    <w:rsid w:val="368F75FF"/>
    <w:rsid w:val="369938DF"/>
    <w:rsid w:val="36A968E9"/>
    <w:rsid w:val="379A0B16"/>
    <w:rsid w:val="37BA5CF6"/>
    <w:rsid w:val="37C60704"/>
    <w:rsid w:val="37DC3A83"/>
    <w:rsid w:val="388C6449"/>
    <w:rsid w:val="38CF5396"/>
    <w:rsid w:val="3A2A0EDF"/>
    <w:rsid w:val="3A890231"/>
    <w:rsid w:val="3B2319C9"/>
    <w:rsid w:val="3C6769B6"/>
    <w:rsid w:val="3D205AFF"/>
    <w:rsid w:val="3D2144DF"/>
    <w:rsid w:val="3DA3E3B2"/>
    <w:rsid w:val="3DDD7AC8"/>
    <w:rsid w:val="3DEC6133"/>
    <w:rsid w:val="3DEF7DB1"/>
    <w:rsid w:val="3EE55C4C"/>
    <w:rsid w:val="3F073ADC"/>
    <w:rsid w:val="3F220916"/>
    <w:rsid w:val="3F4E1C76"/>
    <w:rsid w:val="3FCC6AD3"/>
    <w:rsid w:val="407614ED"/>
    <w:rsid w:val="409E4064"/>
    <w:rsid w:val="40CE4185"/>
    <w:rsid w:val="412B7642"/>
    <w:rsid w:val="42BB0507"/>
    <w:rsid w:val="42C35F6C"/>
    <w:rsid w:val="436A288B"/>
    <w:rsid w:val="44226CC2"/>
    <w:rsid w:val="451F2D62"/>
    <w:rsid w:val="45687B0A"/>
    <w:rsid w:val="456F5F37"/>
    <w:rsid w:val="45924862"/>
    <w:rsid w:val="45FF375F"/>
    <w:rsid w:val="461B1B5D"/>
    <w:rsid w:val="46342CDD"/>
    <w:rsid w:val="46B00AE0"/>
    <w:rsid w:val="46B5206F"/>
    <w:rsid w:val="46ED1809"/>
    <w:rsid w:val="47411B55"/>
    <w:rsid w:val="48662638"/>
    <w:rsid w:val="48AE321A"/>
    <w:rsid w:val="48DB38B9"/>
    <w:rsid w:val="493573E6"/>
    <w:rsid w:val="4A3A3B55"/>
    <w:rsid w:val="4ACA49BB"/>
    <w:rsid w:val="4B3519D1"/>
    <w:rsid w:val="4B456D10"/>
    <w:rsid w:val="4BB33A89"/>
    <w:rsid w:val="4BD062AE"/>
    <w:rsid w:val="4C747FF4"/>
    <w:rsid w:val="4E0D4DAD"/>
    <w:rsid w:val="4E6C5709"/>
    <w:rsid w:val="4EAC4792"/>
    <w:rsid w:val="4ECA68D4"/>
    <w:rsid w:val="4EFA5D6B"/>
    <w:rsid w:val="4F482CD6"/>
    <w:rsid w:val="4F4E41FB"/>
    <w:rsid w:val="4FA47125"/>
    <w:rsid w:val="4FCB386C"/>
    <w:rsid w:val="4FCF9578"/>
    <w:rsid w:val="4FF51F53"/>
    <w:rsid w:val="50055E16"/>
    <w:rsid w:val="5072696E"/>
    <w:rsid w:val="51383FC9"/>
    <w:rsid w:val="51AC67EA"/>
    <w:rsid w:val="521C7446"/>
    <w:rsid w:val="527B4A86"/>
    <w:rsid w:val="52B67C41"/>
    <w:rsid w:val="52D010E7"/>
    <w:rsid w:val="53D359FB"/>
    <w:rsid w:val="53E91EF3"/>
    <w:rsid w:val="548634F3"/>
    <w:rsid w:val="56BA2A52"/>
    <w:rsid w:val="57546DC1"/>
    <w:rsid w:val="577D2735"/>
    <w:rsid w:val="580E02F4"/>
    <w:rsid w:val="581D5CC6"/>
    <w:rsid w:val="590F3E88"/>
    <w:rsid w:val="591E3AA4"/>
    <w:rsid w:val="59F02EB9"/>
    <w:rsid w:val="5A587CD5"/>
    <w:rsid w:val="5A743B83"/>
    <w:rsid w:val="5AC62FBD"/>
    <w:rsid w:val="5B450D77"/>
    <w:rsid w:val="5B782957"/>
    <w:rsid w:val="5B8628DF"/>
    <w:rsid w:val="5BBC3F88"/>
    <w:rsid w:val="5CE24DE9"/>
    <w:rsid w:val="5D951E96"/>
    <w:rsid w:val="5DB11D76"/>
    <w:rsid w:val="5F047298"/>
    <w:rsid w:val="5F520271"/>
    <w:rsid w:val="5FCC24AC"/>
    <w:rsid w:val="5FF697EA"/>
    <w:rsid w:val="60144BDF"/>
    <w:rsid w:val="61083647"/>
    <w:rsid w:val="6109328C"/>
    <w:rsid w:val="620D089A"/>
    <w:rsid w:val="628F156F"/>
    <w:rsid w:val="62C90EC0"/>
    <w:rsid w:val="655071A2"/>
    <w:rsid w:val="65EB2F60"/>
    <w:rsid w:val="664D5954"/>
    <w:rsid w:val="668D2269"/>
    <w:rsid w:val="66BE1B6B"/>
    <w:rsid w:val="66DD4F9F"/>
    <w:rsid w:val="67404968"/>
    <w:rsid w:val="67D03813"/>
    <w:rsid w:val="682B37F2"/>
    <w:rsid w:val="68447310"/>
    <w:rsid w:val="68624BD2"/>
    <w:rsid w:val="6B3A3383"/>
    <w:rsid w:val="6B8A6D77"/>
    <w:rsid w:val="6BB50E1B"/>
    <w:rsid w:val="6BC358BF"/>
    <w:rsid w:val="6C06147F"/>
    <w:rsid w:val="6C506213"/>
    <w:rsid w:val="6CD13207"/>
    <w:rsid w:val="6E72354A"/>
    <w:rsid w:val="6E7C32EF"/>
    <w:rsid w:val="6EFC57FC"/>
    <w:rsid w:val="6F9036DE"/>
    <w:rsid w:val="6FBF61B2"/>
    <w:rsid w:val="70455D79"/>
    <w:rsid w:val="707A560C"/>
    <w:rsid w:val="707F2C23"/>
    <w:rsid w:val="70E31DA1"/>
    <w:rsid w:val="710D46D2"/>
    <w:rsid w:val="717728BD"/>
    <w:rsid w:val="71AE747B"/>
    <w:rsid w:val="721675B7"/>
    <w:rsid w:val="722B6DC1"/>
    <w:rsid w:val="7238752D"/>
    <w:rsid w:val="72590DCE"/>
    <w:rsid w:val="72FA6BAC"/>
    <w:rsid w:val="73205485"/>
    <w:rsid w:val="73740A39"/>
    <w:rsid w:val="74710438"/>
    <w:rsid w:val="7479446F"/>
    <w:rsid w:val="75792336"/>
    <w:rsid w:val="75C61A24"/>
    <w:rsid w:val="768947FB"/>
    <w:rsid w:val="76FB4FCD"/>
    <w:rsid w:val="77515CB5"/>
    <w:rsid w:val="775407D3"/>
    <w:rsid w:val="779E42D6"/>
    <w:rsid w:val="785C7D74"/>
    <w:rsid w:val="79073809"/>
    <w:rsid w:val="79975481"/>
    <w:rsid w:val="79AE3647"/>
    <w:rsid w:val="79C51FFB"/>
    <w:rsid w:val="79FC3829"/>
    <w:rsid w:val="7A15470E"/>
    <w:rsid w:val="7A8064C6"/>
    <w:rsid w:val="7B7DACBE"/>
    <w:rsid w:val="7B9003DA"/>
    <w:rsid w:val="7BAC6BE4"/>
    <w:rsid w:val="7BD55DED"/>
    <w:rsid w:val="7BEEE951"/>
    <w:rsid w:val="7D080AE3"/>
    <w:rsid w:val="7E0D3F64"/>
    <w:rsid w:val="7EA36676"/>
    <w:rsid w:val="7EA94CE3"/>
    <w:rsid w:val="7F264BB1"/>
    <w:rsid w:val="7F511C2E"/>
    <w:rsid w:val="7FCE2C9A"/>
    <w:rsid w:val="8F7DE9FB"/>
    <w:rsid w:val="9AEF19C7"/>
    <w:rsid w:val="AFDF7365"/>
    <w:rsid w:val="BDDF7D92"/>
    <w:rsid w:val="BE7F3358"/>
    <w:rsid w:val="D53D8BEF"/>
    <w:rsid w:val="DFDFAD72"/>
    <w:rsid w:val="EBDD9BA4"/>
    <w:rsid w:val="EFFF9490"/>
    <w:rsid w:val="F9AC37F4"/>
    <w:rsid w:val="FAFC1CB3"/>
    <w:rsid w:val="FB9F5368"/>
    <w:rsid w:val="FCFAC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02" w:firstLineChars="200"/>
      <w:jc w:val="both"/>
    </w:pPr>
    <w:rPr>
      <w:rFonts w:eastAsia="宋体" w:asciiTheme="minorAscii" w:hAnsiTheme="minorAscii" w:cstheme="minorBidi"/>
      <w:kern w:val="2"/>
      <w:sz w:val="28"/>
      <w:szCs w:val="22"/>
      <w:lang w:val="en-US" w:eastAsia="zh-CN" w:bidi="ar-SA"/>
    </w:rPr>
  </w:style>
  <w:style w:type="paragraph" w:styleId="2">
    <w:name w:val="heading 1"/>
    <w:basedOn w:val="1"/>
    <w:next w:val="1"/>
    <w:qFormat/>
    <w:uiPriority w:val="9"/>
    <w:pPr>
      <w:keepNext/>
      <w:keepLines/>
      <w:spacing w:before="220" w:after="220" w:line="480" w:lineRule="auto"/>
      <w:ind w:firstLine="0" w:firstLineChars="0"/>
      <w:jc w:val="center"/>
      <w:outlineLvl w:val="0"/>
    </w:pPr>
    <w:rPr>
      <w:b/>
      <w:bCs/>
      <w:kern w:val="44"/>
      <w:sz w:val="36"/>
      <w:szCs w:val="44"/>
    </w:rPr>
  </w:style>
  <w:style w:type="paragraph" w:styleId="3">
    <w:name w:val="heading 2"/>
    <w:basedOn w:val="1"/>
    <w:next w:val="1"/>
    <w:link w:val="22"/>
    <w:unhideWhenUsed/>
    <w:qFormat/>
    <w:uiPriority w:val="9"/>
    <w:pPr>
      <w:keepNext/>
      <w:keepLines/>
      <w:spacing w:before="140" w:after="140" w:line="240" w:lineRule="auto"/>
      <w:outlineLvl w:val="1"/>
    </w:pPr>
    <w:rPr>
      <w:rFonts w:asciiTheme="majorAscii" w:hAnsiTheme="majorAscii" w:eastAsiaTheme="majorEastAsia" w:cstheme="majorBidi"/>
      <w:b/>
      <w:bCs/>
      <w:sz w:val="32"/>
      <w:szCs w:val="32"/>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Lines="0" w:beforeAutospacing="0" w:afterLines="0" w:afterAutospacing="0" w:line="120" w:lineRule="auto"/>
      <w:ind w:firstLine="0" w:firstLineChars="0"/>
      <w:jc w:val="center"/>
      <w:outlineLvl w:val="4"/>
    </w:pPr>
    <w:rPr>
      <w:rFonts w:eastAsia="微软雅黑"/>
      <w:sz w:val="1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8">
    <w:name w:val="annotation text"/>
    <w:basedOn w:val="1"/>
    <w:qFormat/>
    <w:uiPriority w:val="0"/>
    <w:pPr>
      <w:jc w:val="left"/>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b/>
      <w:bCs/>
      <w:caps/>
      <w:sz w:val="20"/>
      <w:szCs w:val="20"/>
    </w:rPr>
  </w:style>
  <w:style w:type="paragraph" w:styleId="12">
    <w:name w:val="footnote text"/>
    <w:basedOn w:val="1"/>
    <w:qFormat/>
    <w:uiPriority w:val="0"/>
    <w:pPr>
      <w:snapToGrid w:val="0"/>
      <w:jc w:val="left"/>
    </w:pPr>
    <w:rPr>
      <w:sz w:val="18"/>
    </w:rPr>
  </w:style>
  <w:style w:type="paragraph" w:styleId="13">
    <w:name w:val="toc 2"/>
    <w:basedOn w:val="1"/>
    <w:next w:val="1"/>
    <w:unhideWhenUsed/>
    <w:qFormat/>
    <w:uiPriority w:val="39"/>
    <w:pPr>
      <w:ind w:left="210"/>
      <w:jc w:val="left"/>
    </w:pPr>
    <w:rPr>
      <w:smallCaps/>
      <w:sz w:val="2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yperlink"/>
    <w:basedOn w:val="17"/>
    <w:unhideWhenUsed/>
    <w:qFormat/>
    <w:uiPriority w:val="99"/>
    <w:rPr>
      <w:color w:val="0026E5" w:themeColor="hyperlink"/>
      <w:u w:val="single"/>
      <w14:textFill>
        <w14:solidFill>
          <w14:schemeClr w14:val="hlink"/>
        </w14:solidFill>
      </w14:textFill>
    </w:rPr>
  </w:style>
  <w:style w:type="character" w:styleId="21">
    <w:name w:val="footnote reference"/>
    <w:basedOn w:val="17"/>
    <w:qFormat/>
    <w:uiPriority w:val="0"/>
    <w:rPr>
      <w:vertAlign w:val="superscript"/>
    </w:rPr>
  </w:style>
  <w:style w:type="character" w:customStyle="1" w:styleId="22">
    <w:name w:val="标题 2 Char"/>
    <w:link w:val="3"/>
    <w:qFormat/>
    <w:uiPriority w:val="0"/>
    <w:rPr>
      <w:rFonts w:asciiTheme="majorAscii" w:hAnsiTheme="majorAscii" w:eastAsiaTheme="majorEastAsia" w:cstheme="majorBidi"/>
      <w:b/>
      <w:bCs/>
      <w:sz w:val="32"/>
      <w:szCs w:val="32"/>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标题2"/>
    <w:basedOn w:val="3"/>
    <w:qFormat/>
    <w:uiPriority w:val="0"/>
    <w:pPr>
      <w:numPr>
        <w:ilvl w:val="0"/>
        <w:numId w:val="1"/>
      </w:numPr>
      <w:jc w:val="center"/>
    </w:pPr>
    <w:rPr>
      <w:b w:val="0"/>
      <w:bCs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ffe35662-8190-44a7-94fa-b442a49c2928</errorID>
      <errorWord>旧成</errorWord>
      <group>L1_Word</group>
      <groupName>字词问题</groupName>
      <ability>L2_Typo</ability>
      <abilityName>字词错误</abilityName>
      <candidateList>
        <item>旧城</item>
      </candidateList>
      <explain/>
      <paraID>4215AA6C</paraID>
      <start>26</start>
      <end>28</end>
      <status>unmodified</status>
      <modifiedWord/>
      <trackRevisions>false</trackRevisions>
    </reviewItem>
    <reviewItem>
      <errorID>566e5254-1be5-497a-9760-b4d53695ca90</errorID>
      <errorWord>-</errorWord>
      <group>L1_Format</group>
      <groupName>格式问题</groupName>
      <ability>L2_HalfPunc</ability>
      <abilityName>全半角检查</abilityName>
      <candidateList>
        <item>－</item>
      </candidateList>
      <explain>文本全半角错误。</explain>
      <paraID>63A467BA</paraID>
      <start>2</start>
      <end>3</end>
      <status>modified</status>
      <modifiedWord>－</modifiedWord>
      <trackRevisions>false</trackRevisions>
    </reviewItem>
    <reviewItem>
      <errorID>04ef90b9-cb2a-4225-82b6-fd7bd276b1d7</errorID>
      <errorWord>-</errorWord>
      <group>L1_Format</group>
      <groupName>格式问题</groupName>
      <ability>L2_HalfPunc</ability>
      <abilityName>全半角检查</abilityName>
      <candidateList>
        <item>－</item>
      </candidateList>
      <explain>文本全半角错误。</explain>
      <paraID>34AA5D10</paraID>
      <start>2</start>
      <end>3</end>
      <status>modified</status>
      <modifiedWord>－</modifiedWord>
      <trackRevisions>false</trackRevisions>
    </reviewItem>
    <reviewItem>
      <errorID>01929bb8-e73d-473f-b8a9-10b79cfd4e6d</errorID>
      <errorWord>-</errorWord>
      <group>L1_Format</group>
      <groupName>格式问题</groupName>
      <ability>L2_HalfPunc</ability>
      <abilityName>全半角检查</abilityName>
      <candidateList>
        <item>－</item>
      </candidateList>
      <explain>文本全半角错误。</explain>
      <paraID>5A3413AE</paraID>
      <start>2</start>
      <end>3</end>
      <status>modified</status>
      <modifiedWord>－</modifiedWord>
      <trackRevisions>false</trackRevisions>
    </reviewItem>
    <reviewItem>
      <errorID>8209aceb-204a-4b5b-865a-494905ff958f</errorID>
      <errorWord>-</errorWord>
      <group>L1_Format</group>
      <groupName>格式问题</groupName>
      <ability>L2_HalfPunc</ability>
      <abilityName>全半角检查</abilityName>
      <candidateList>
        <item>－</item>
      </candidateList>
      <explain>文本全半角错误。</explain>
      <paraID>7EE48625</paraID>
      <start>2</start>
      <end>3</end>
      <status>modified</status>
      <modifiedWord>－</modifiedWord>
      <trackRevisions>false</trackRevisions>
    </reviewItem>
    <reviewItem>
      <errorID>7f3d1bd5-332f-4f0e-b0a5-5fc5ce657151</errorID>
      <errorWord>-</errorWord>
      <group>L1_Format</group>
      <groupName>格式问题</groupName>
      <ability>L2_HalfPunc</ability>
      <abilityName>全半角检查</abilityName>
      <candidateList>
        <item>－</item>
      </candidateList>
      <explain>文本全半角错误。</explain>
      <paraID>135379E3</paraID>
      <start>2</start>
      <end>3</end>
      <status>modified</status>
      <modifiedWord>－</modifiedWord>
      <trackRevisions>false</trackRevisions>
    </reviewItem>
    <reviewItem>
      <errorID>7529e7b5-e2de-4458-a3b2-9d5a0e011df5</errorID>
      <errorWord>-</errorWord>
      <group>L1_Format</group>
      <groupName>格式问题</groupName>
      <ability>L2_HalfPunc</ability>
      <abilityName>全半角检查</abilityName>
      <candidateList>
        <item>－</item>
      </candidateList>
      <explain>文本全半角错误。</explain>
      <paraID> 1626F21</paraID>
      <start>2</start>
      <end>3</end>
      <status>modified</status>
      <modifiedWord>－</modifiedWord>
      <trackRevisions>false</trackRevisions>
    </reviewItem>
    <reviewItem>
      <errorID>f7f94a41-134d-42ef-8626-30c049cf31a1</errorID>
      <errorWord>食代</errorWord>
      <group>L1_Word</group>
      <groupName>字词问题</groupName>
      <ability>L2_Typo</ability>
      <abilityName>字词错误</abilityName>
      <candidateList>
        <item>时代</item>
      </candidateList>
      <explain/>
      <paraID>1A86824F</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a2635-b161-4d53-9b1e-a5a2f10083b6}">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63</Words>
  <Characters>71</Characters>
  <Lines>0</Lines>
  <Paragraphs>0</Paragraphs>
  <TotalTime>1</TotalTime>
  <ScaleCrop>false</ScaleCrop>
  <LinksUpToDate>false</LinksUpToDate>
  <CharactersWithSpaces>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2024-10-11T17:09:00Z</dcterms:created>
  <dc:creator>Administrator</dc:creator>
  <cp:lastModifiedBy>星河鹭起</cp:lastModifiedBy>
  <dcterms:modified xsi:type="dcterms:W3CDTF">2026-02-03T01:46:39Z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FDD6629F86A943968A5B9C533FB1811D_13</vt:lpwstr>
  </property>
  <property fmtid="{D5CDD505-2E9C-101B-9397-08002B2CF9AE}" pid="4" name="KSOTemplateDocerSaveRecord">
    <vt:lpwstr>eyJoZGlkIjoiNzBhOThiNDkyYWNlZDFiNjg5ZmYwODE2N2FkNWUyNTMiLCJ1c2VySWQiOiIyMzc2NjM5OTkifQ==</vt:lpwstr>
  </property>
</Properties>
</file>